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669AA" w14:textId="72884515" w:rsidR="002A7456" w:rsidRDefault="002A7456" w:rsidP="002A7456">
      <w:pPr>
        <w:jc w:val="center"/>
        <w:rPr>
          <w:noProof/>
        </w:rPr>
      </w:pPr>
    </w:p>
    <w:p w14:paraId="4B321729" w14:textId="0EFC459B" w:rsidR="002A7456" w:rsidRDefault="002A7456" w:rsidP="002A7456">
      <w:pPr>
        <w:jc w:val="center"/>
      </w:pPr>
      <w:r w:rsidRPr="00D54A2F">
        <w:rPr>
          <w:noProof/>
        </w:rPr>
        <w:drawing>
          <wp:anchor distT="0" distB="0" distL="114300" distR="114300" simplePos="0" relativeHeight="251658241" behindDoc="1" locked="0" layoutInCell="1" allowOverlap="1" wp14:anchorId="2503B921" wp14:editId="7E3235FD">
            <wp:simplePos x="0" y="0"/>
            <wp:positionH relativeFrom="margin">
              <wp:align>center</wp:align>
            </wp:positionH>
            <wp:positionV relativeFrom="paragraph">
              <wp:posOffset>22860</wp:posOffset>
            </wp:positionV>
            <wp:extent cx="6644640" cy="6715125"/>
            <wp:effectExtent l="0" t="0" r="381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4640" cy="6715125"/>
                    </a:xfrm>
                    <a:prstGeom prst="rect">
                      <a:avLst/>
                    </a:prstGeom>
                  </pic:spPr>
                </pic:pic>
              </a:graphicData>
            </a:graphic>
            <wp14:sizeRelH relativeFrom="page">
              <wp14:pctWidth>0</wp14:pctWidth>
            </wp14:sizeRelH>
            <wp14:sizeRelV relativeFrom="page">
              <wp14:pctHeight>0</wp14:pctHeight>
            </wp14:sizeRelV>
          </wp:anchor>
        </w:drawing>
      </w:r>
    </w:p>
    <w:p w14:paraId="11AFB5F2" w14:textId="77777777" w:rsidR="002A7456" w:rsidRDefault="002A7456" w:rsidP="002A7456">
      <w:pPr>
        <w:jc w:val="center"/>
      </w:pPr>
    </w:p>
    <w:p w14:paraId="44D08410" w14:textId="77777777" w:rsidR="002A7456" w:rsidRDefault="002A7456" w:rsidP="002A7456">
      <w:pPr>
        <w:jc w:val="center"/>
      </w:pPr>
    </w:p>
    <w:p w14:paraId="0E672378" w14:textId="77777777" w:rsidR="002A7456" w:rsidRDefault="002A7456" w:rsidP="002A7456">
      <w:pPr>
        <w:jc w:val="center"/>
      </w:pPr>
    </w:p>
    <w:p w14:paraId="25C87B47" w14:textId="7D34B29E" w:rsidR="002A7456" w:rsidRPr="0026747C" w:rsidRDefault="005F25B5" w:rsidP="002A7456">
      <w:pPr>
        <w:jc w:val="center"/>
        <w:rPr>
          <w:rFonts w:ascii="Arial" w:hAnsi="Arial" w:cs="Arial"/>
          <w:b/>
          <w:bCs/>
          <w:sz w:val="36"/>
        </w:rPr>
      </w:pPr>
      <w:r>
        <w:rPr>
          <w:rFonts w:ascii="Arial" w:hAnsi="Arial" w:cs="Arial"/>
          <w:b/>
          <w:bCs/>
          <w:noProof/>
          <w:sz w:val="36"/>
        </w:rPr>
        <mc:AlternateContent>
          <mc:Choice Requires="wps">
            <w:drawing>
              <wp:anchor distT="0" distB="0" distL="114300" distR="114300" simplePos="0" relativeHeight="251658242" behindDoc="0" locked="0" layoutInCell="1" allowOverlap="1" wp14:anchorId="0C4F5112" wp14:editId="1438BF72">
                <wp:simplePos x="0" y="0"/>
                <wp:positionH relativeFrom="margin">
                  <wp:posOffset>340995</wp:posOffset>
                </wp:positionH>
                <wp:positionV relativeFrom="paragraph">
                  <wp:posOffset>372110</wp:posOffset>
                </wp:positionV>
                <wp:extent cx="6248400" cy="1882140"/>
                <wp:effectExtent l="19050" t="19050" r="38100" b="41910"/>
                <wp:wrapNone/>
                <wp:docPr id="5" name="Text Box 5"/>
                <wp:cNvGraphicFramePr/>
                <a:graphic xmlns:a="http://schemas.openxmlformats.org/drawingml/2006/main">
                  <a:graphicData uri="http://schemas.microsoft.com/office/word/2010/wordprocessingShape">
                    <wps:wsp>
                      <wps:cNvSpPr txBox="1"/>
                      <wps:spPr>
                        <a:xfrm>
                          <a:off x="0" y="0"/>
                          <a:ext cx="6248400" cy="1882140"/>
                        </a:xfrm>
                        <a:prstGeom prst="rect">
                          <a:avLst/>
                        </a:prstGeom>
                        <a:solidFill>
                          <a:schemeClr val="lt1"/>
                        </a:solidFill>
                        <a:ln w="57150">
                          <a:solidFill>
                            <a:srgbClr val="C59743"/>
                          </a:solidFill>
                        </a:ln>
                      </wps:spPr>
                      <wps:txbx>
                        <w:txbxContent>
                          <w:p w14:paraId="5B3A1D03" w14:textId="03881E98" w:rsidR="007C6241" w:rsidRDefault="005F25B5" w:rsidP="002A7456">
                            <w:pPr>
                              <w:jc w:val="center"/>
                              <w:rPr>
                                <w:rFonts w:ascii="Arial" w:hAnsi="Arial" w:cs="Arial"/>
                                <w:b/>
                                <w:color w:val="000050"/>
                                <w:sz w:val="72"/>
                                <w:lang w:val="en-US"/>
                              </w:rPr>
                            </w:pPr>
                            <w:r w:rsidRPr="005F25B5">
                              <w:rPr>
                                <w:rFonts w:ascii="Arial" w:hAnsi="Arial" w:cs="Arial"/>
                                <w:b/>
                                <w:color w:val="000050"/>
                                <w:sz w:val="72"/>
                                <w:lang w:val="en-US"/>
                              </w:rPr>
                              <w:t xml:space="preserve">Mental Health and Wellbeing Policy </w:t>
                            </w:r>
                          </w:p>
                          <w:p w14:paraId="180A4CEB" w14:textId="0EC05271" w:rsidR="000C22CC" w:rsidRPr="000C22CC" w:rsidRDefault="000C22CC" w:rsidP="002A7456">
                            <w:pPr>
                              <w:jc w:val="center"/>
                              <w:rPr>
                                <w:rFonts w:ascii="Arial" w:hAnsi="Arial" w:cs="Arial"/>
                                <w:color w:val="000050"/>
                                <w:sz w:val="40"/>
                                <w:lang w:val="en-US"/>
                              </w:rPr>
                            </w:pPr>
                            <w:r w:rsidRPr="000C22CC">
                              <w:rPr>
                                <w:rFonts w:ascii="Arial" w:hAnsi="Arial" w:cs="Arial"/>
                                <w:color w:val="000050"/>
                                <w:sz w:val="40"/>
                                <w:lang w:val="en-US"/>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F5112" id="_x0000_t202" coordsize="21600,21600" o:spt="202" path="m,l,21600r21600,l21600,xe">
                <v:stroke joinstyle="miter"/>
                <v:path gradientshapeok="t" o:connecttype="rect"/>
              </v:shapetype>
              <v:shape id="Text Box 5" o:spid="_x0000_s1026" type="#_x0000_t202" style="position:absolute;left:0;text-align:left;margin-left:26.85pt;margin-top:29.3pt;width:492pt;height:148.2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" fillcolor="white [3201]" strokecolor="#c59743" strokeweight="4.5pt">
                <v:textbox>
                  <w:txbxContent>
                    <w:p w14:paraId="5B3A1D03" w14:textId="03881E98" w:rsidR="007C6241" w:rsidRDefault="005F25B5" w:rsidP="002A7456">
                      <w:pPr>
                        <w:jc w:val="center"/>
                        <w:rPr>
                          <w:rFonts w:ascii="Arial" w:hAnsi="Arial" w:cs="Arial"/>
                          <w:b/>
                          <w:color w:val="000050"/>
                          <w:sz w:val="72"/>
                          <w:lang w:val="en-US"/>
                        </w:rPr>
                      </w:pPr>
                      <w:r w:rsidRPr="005F25B5">
                        <w:rPr>
                          <w:rFonts w:ascii="Arial" w:hAnsi="Arial" w:cs="Arial"/>
                          <w:b/>
                          <w:color w:val="000050"/>
                          <w:sz w:val="72"/>
                          <w:lang w:val="en-US"/>
                        </w:rPr>
                        <w:t xml:space="preserve">Mental Health and Wellbeing Policy </w:t>
                      </w:r>
                    </w:p>
                    <w:p w14:paraId="180A4CEB" w14:textId="0EC05271" w:rsidR="000C22CC" w:rsidRPr="000C22CC" w:rsidRDefault="000C22CC" w:rsidP="002A7456">
                      <w:pPr>
                        <w:jc w:val="center"/>
                        <w:rPr>
                          <w:rFonts w:ascii="Arial" w:hAnsi="Arial" w:cs="Arial"/>
                          <w:color w:val="000050"/>
                          <w:sz w:val="40"/>
                          <w:lang w:val="en-US"/>
                        </w:rPr>
                      </w:pPr>
                      <w:r w:rsidRPr="000C22CC">
                        <w:rPr>
                          <w:rFonts w:ascii="Arial" w:hAnsi="Arial" w:cs="Arial"/>
                          <w:color w:val="000050"/>
                          <w:sz w:val="40"/>
                          <w:lang w:val="en-US"/>
                        </w:rPr>
                        <w:t>Staff</w:t>
                      </w:r>
                    </w:p>
                  </w:txbxContent>
                </v:textbox>
                <w10:wrap anchorx="margin"/>
              </v:shape>
            </w:pict>
          </mc:Fallback>
        </mc:AlternateContent>
      </w:r>
    </w:p>
    <w:p w14:paraId="172E0D9D" w14:textId="08DC0EE9" w:rsidR="002A7456" w:rsidRDefault="002A7456" w:rsidP="002A7456">
      <w:pPr>
        <w:jc w:val="center"/>
      </w:pPr>
    </w:p>
    <w:p w14:paraId="5CCD0A10" w14:textId="77777777" w:rsidR="002A7456" w:rsidRDefault="002A7456" w:rsidP="002A7456">
      <w:pPr>
        <w:jc w:val="center"/>
      </w:pPr>
    </w:p>
    <w:p w14:paraId="4107F356" w14:textId="77777777" w:rsidR="002A7456" w:rsidRDefault="002A7456" w:rsidP="002A7456"/>
    <w:p w14:paraId="690EF6D1" w14:textId="77777777" w:rsidR="002A7456" w:rsidRDefault="002A7456" w:rsidP="002A7456"/>
    <w:p w14:paraId="7E1FA230" w14:textId="77777777" w:rsidR="002A7456" w:rsidRDefault="002A7456" w:rsidP="002A7456"/>
    <w:p w14:paraId="1E9E0BB8" w14:textId="77777777" w:rsidR="002A7456" w:rsidRDefault="002A7456" w:rsidP="002A7456"/>
    <w:p w14:paraId="3034441F" w14:textId="77777777" w:rsidR="002A7456" w:rsidRDefault="002A7456" w:rsidP="002A7456"/>
    <w:p w14:paraId="60262E87" w14:textId="77777777" w:rsidR="002A7456" w:rsidRDefault="002A7456" w:rsidP="002A7456"/>
    <w:p w14:paraId="33D3E602" w14:textId="77777777" w:rsidR="002A7456" w:rsidRDefault="002A7456" w:rsidP="002A7456"/>
    <w:p w14:paraId="632BA2F5" w14:textId="77777777" w:rsidR="002A7456" w:rsidRDefault="002A7456" w:rsidP="002A7456"/>
    <w:p w14:paraId="1C176EBE" w14:textId="77777777" w:rsidR="002A7456" w:rsidRDefault="002A7456" w:rsidP="002A7456"/>
    <w:p w14:paraId="4A002B6A" w14:textId="77777777" w:rsidR="002A7456" w:rsidRDefault="002A7456" w:rsidP="002A7456"/>
    <w:p w14:paraId="038E6AC9" w14:textId="77777777" w:rsidR="002A7456" w:rsidRDefault="002A7456" w:rsidP="002A7456"/>
    <w:p w14:paraId="09A35C5E" w14:textId="77777777" w:rsidR="002A7456" w:rsidRDefault="002A7456" w:rsidP="002A7456"/>
    <w:p w14:paraId="5B1B303A" w14:textId="77777777" w:rsidR="002A7456" w:rsidRDefault="002A7456" w:rsidP="002A7456"/>
    <w:p w14:paraId="3D16161C" w14:textId="77777777" w:rsidR="002A7456" w:rsidRDefault="002A7456" w:rsidP="002A7456">
      <w:pPr>
        <w:spacing w:after="0"/>
        <w:rPr>
          <w:rFonts w:ascii="Arial Black" w:hAnsi="Arial Black" w:cs="Arial Black"/>
          <w:color w:val="000000"/>
          <w:sz w:val="28"/>
          <w:szCs w:val="28"/>
        </w:rPr>
      </w:pPr>
    </w:p>
    <w:p w14:paraId="4983410A" w14:textId="77777777" w:rsidR="002A7456" w:rsidRDefault="002A7456" w:rsidP="002A7456">
      <w:pPr>
        <w:rPr>
          <w:rFonts w:ascii="Arial Black" w:hAnsi="Arial Black" w:cs="Arial Black"/>
          <w:color w:val="000000"/>
          <w:sz w:val="28"/>
          <w:szCs w:val="28"/>
        </w:rPr>
      </w:pPr>
    </w:p>
    <w:p w14:paraId="135AFF60" w14:textId="4B62E696" w:rsidR="002A7456" w:rsidRDefault="002A7456" w:rsidP="002A7456">
      <w:pPr>
        <w:rPr>
          <w:rFonts w:ascii="Arial Black" w:hAnsi="Arial Black" w:cs="Arial Black"/>
          <w:color w:val="000000"/>
          <w:sz w:val="28"/>
          <w:szCs w:val="28"/>
        </w:rPr>
      </w:pPr>
      <w:r>
        <w:rPr>
          <w:noProof/>
          <w:sz w:val="28"/>
          <w:szCs w:val="28"/>
          <w:lang w:eastAsia="en-GB"/>
        </w:rPr>
        <mc:AlternateContent>
          <mc:Choice Requires="wps">
            <w:drawing>
              <wp:anchor distT="0" distB="0" distL="114300" distR="114300" simplePos="0" relativeHeight="251658240" behindDoc="0" locked="0" layoutInCell="1" allowOverlap="1" wp14:anchorId="624D0192" wp14:editId="3F422105">
                <wp:simplePos x="0" y="0"/>
                <wp:positionH relativeFrom="column">
                  <wp:posOffset>76200</wp:posOffset>
                </wp:positionH>
                <wp:positionV relativeFrom="paragraph">
                  <wp:posOffset>313689</wp:posOffset>
                </wp:positionV>
                <wp:extent cx="6409690" cy="1304925"/>
                <wp:effectExtent l="19050" t="19050" r="1016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304925"/>
                        </a:xfrm>
                        <a:prstGeom prst="rect">
                          <a:avLst/>
                        </a:prstGeom>
                        <a:solidFill>
                          <a:srgbClr val="FFFFFF"/>
                        </a:solidFill>
                        <a:ln w="28575">
                          <a:solidFill>
                            <a:srgbClr val="C59743"/>
                          </a:solidFill>
                          <a:miter lim="800000"/>
                          <a:headEnd/>
                          <a:tailEnd/>
                        </a:ln>
                      </wps:spPr>
                      <wps:txb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D0192" id="Text Box 4" o:spid="_x0000_s1027" type="#_x0000_t202" style="position:absolute;margin-left:6pt;margin-top:24.7pt;width:504.7pt;height:10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" strokecolor="#c59743" strokeweight="2.25pt">
                <v:textbo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v:textbox>
              </v:shape>
            </w:pict>
          </mc:Fallback>
        </mc:AlternateContent>
      </w:r>
      <w:r>
        <w:rPr>
          <w:rFonts w:ascii="Arial Black" w:hAnsi="Arial Black" w:cs="Arial Black"/>
          <w:color w:val="000000"/>
          <w:sz w:val="28"/>
          <w:szCs w:val="28"/>
        </w:rPr>
        <w:br w:type="page"/>
      </w:r>
    </w:p>
    <w:p w14:paraId="5548AF69" w14:textId="77777777" w:rsidR="0056617D" w:rsidRDefault="0056617D" w:rsidP="005F25B5">
      <w:pPr>
        <w:rPr>
          <w:rFonts w:ascii="Arial" w:hAnsi="Arial" w:cs="Arial"/>
          <w:b/>
          <w:bCs/>
          <w:color w:val="2F5496" w:themeColor="accent1" w:themeShade="BF"/>
        </w:rPr>
      </w:pPr>
      <w:bookmarkStart w:id="0" w:name="_Hlk186782468"/>
    </w:p>
    <w:bookmarkEnd w:id="0"/>
    <w:p w14:paraId="5A429CBC" w14:textId="4E67F2BD"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 xml:space="preserve">Mental Health and Wellbeing Policy for Staff at </w:t>
      </w:r>
      <w:r w:rsidR="000C22CC">
        <w:rPr>
          <w:rFonts w:ascii="Arial" w:hAnsi="Arial" w:cs="Arial"/>
          <w:b/>
          <w:bCs/>
          <w:color w:val="2F5496" w:themeColor="accent1" w:themeShade="BF"/>
        </w:rPr>
        <w:t>Park Aspire</w:t>
      </w:r>
    </w:p>
    <w:p w14:paraId="4883CDC9"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1. Introduction</w:t>
      </w:r>
    </w:p>
    <w:p w14:paraId="037A6AAB" w14:textId="029E7E77" w:rsidR="005F25B5" w:rsidRPr="000C22CC" w:rsidRDefault="005F25B5" w:rsidP="005F25B5">
      <w:pPr>
        <w:rPr>
          <w:rFonts w:ascii="Arial" w:hAnsi="Arial" w:cs="Arial"/>
          <w:bCs/>
          <w:color w:val="2F5496" w:themeColor="accent1" w:themeShade="BF"/>
        </w:rPr>
      </w:pPr>
      <w:r w:rsidRPr="000C22CC">
        <w:rPr>
          <w:rFonts w:ascii="Arial" w:hAnsi="Arial" w:cs="Arial"/>
          <w:bCs/>
          <w:color w:val="2F5496" w:themeColor="accent1" w:themeShade="BF"/>
        </w:rPr>
        <w:t xml:space="preserve">At </w:t>
      </w:r>
      <w:r w:rsidR="000C22CC" w:rsidRPr="000C22CC">
        <w:rPr>
          <w:rFonts w:ascii="Arial" w:hAnsi="Arial" w:cs="Arial"/>
          <w:bCs/>
          <w:color w:val="2F5496" w:themeColor="accent1" w:themeShade="BF"/>
        </w:rPr>
        <w:t>Park Aspire</w:t>
      </w:r>
      <w:r w:rsidRPr="000C22CC">
        <w:rPr>
          <w:rFonts w:ascii="Arial" w:hAnsi="Arial" w:cs="Arial"/>
          <w:bCs/>
          <w:color w:val="2F5496" w:themeColor="accent1" w:themeShade="BF"/>
        </w:rPr>
        <w:t xml:space="preserve">, we recognize that working in an </w:t>
      </w:r>
      <w:r w:rsidR="000C22CC" w:rsidRPr="000C22CC">
        <w:rPr>
          <w:rFonts w:ascii="Arial" w:hAnsi="Arial" w:cs="Arial"/>
          <w:bCs/>
          <w:color w:val="2F5496" w:themeColor="accent1" w:themeShade="BF"/>
        </w:rPr>
        <w:t>Alternative Provision</w:t>
      </w:r>
      <w:r w:rsidRPr="000C22CC">
        <w:rPr>
          <w:rFonts w:ascii="Arial" w:hAnsi="Arial" w:cs="Arial"/>
          <w:bCs/>
          <w:color w:val="2F5496" w:themeColor="accent1" w:themeShade="BF"/>
        </w:rPr>
        <w:t xml:space="preserve"> for children with social, emotional, and mental health (SEMH) needs can be a rewarding but demanding role. The emotional and psychological demands of supporting vulnerable children with high levels of </w:t>
      </w:r>
      <w:r w:rsidR="00B80AA9">
        <w:rPr>
          <w:rFonts w:ascii="Arial" w:hAnsi="Arial" w:cs="Arial"/>
          <w:bCs/>
          <w:color w:val="2F5496" w:themeColor="accent1" w:themeShade="BF"/>
        </w:rPr>
        <w:t>need</w:t>
      </w:r>
      <w:r w:rsidRPr="000C22CC">
        <w:rPr>
          <w:rFonts w:ascii="Arial" w:hAnsi="Arial" w:cs="Arial"/>
          <w:bCs/>
          <w:color w:val="2F5496" w:themeColor="accent1" w:themeShade="BF"/>
        </w:rPr>
        <w:t xml:space="preserve"> can place significant pressure on staff, and we are committed to promoting a culture of wellbeing, support, and resilience for our team.</w:t>
      </w:r>
    </w:p>
    <w:p w14:paraId="0A5AE303"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This policy outlines the approach we take to ensure the mental health and wellbeing of our staff are prioritized, supported, and nurtured. It also provides clear guidance on the resources and initiatives available to help staff manage stress, maintain work-life balance, and create a supportive environment for everyone.</w:t>
      </w:r>
    </w:p>
    <w:p w14:paraId="7C3B416E"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2. Aims and Objectives</w:t>
      </w:r>
    </w:p>
    <w:p w14:paraId="084A03E3" w14:textId="77777777" w:rsidR="005F25B5" w:rsidRPr="00B80AA9" w:rsidRDefault="005F25B5" w:rsidP="00B80AA9">
      <w:pPr>
        <w:pStyle w:val="ListParagraph"/>
        <w:numPr>
          <w:ilvl w:val="0"/>
          <w:numId w:val="38"/>
        </w:numPr>
        <w:rPr>
          <w:rFonts w:ascii="Arial" w:hAnsi="Arial" w:cs="Arial"/>
          <w:bCs/>
          <w:color w:val="2F5496" w:themeColor="accent1" w:themeShade="BF"/>
        </w:rPr>
      </w:pPr>
      <w:r w:rsidRPr="00B80AA9">
        <w:rPr>
          <w:rFonts w:ascii="Arial" w:hAnsi="Arial" w:cs="Arial"/>
          <w:bCs/>
          <w:color w:val="2F5496" w:themeColor="accent1" w:themeShade="BF"/>
        </w:rPr>
        <w:t>To provide a clear framework for supporting the mental health and wellbeing of all staff.</w:t>
      </w:r>
    </w:p>
    <w:p w14:paraId="1A83D6BC" w14:textId="77777777" w:rsidR="005F25B5" w:rsidRPr="00B80AA9" w:rsidRDefault="005F25B5" w:rsidP="00B80AA9">
      <w:pPr>
        <w:pStyle w:val="ListParagraph"/>
        <w:numPr>
          <w:ilvl w:val="0"/>
          <w:numId w:val="38"/>
        </w:numPr>
        <w:rPr>
          <w:rFonts w:ascii="Arial" w:hAnsi="Arial" w:cs="Arial"/>
          <w:bCs/>
          <w:color w:val="2F5496" w:themeColor="accent1" w:themeShade="BF"/>
        </w:rPr>
      </w:pPr>
      <w:r w:rsidRPr="00B80AA9">
        <w:rPr>
          <w:rFonts w:ascii="Arial" w:hAnsi="Arial" w:cs="Arial"/>
          <w:bCs/>
          <w:color w:val="2F5496" w:themeColor="accent1" w:themeShade="BF"/>
        </w:rPr>
        <w:t>To create a supportive, understanding, and open work environment.</w:t>
      </w:r>
    </w:p>
    <w:p w14:paraId="4ED1B7C6" w14:textId="77777777" w:rsidR="005F25B5" w:rsidRPr="00B80AA9" w:rsidRDefault="005F25B5" w:rsidP="00B80AA9">
      <w:pPr>
        <w:pStyle w:val="ListParagraph"/>
        <w:numPr>
          <w:ilvl w:val="0"/>
          <w:numId w:val="38"/>
        </w:numPr>
        <w:rPr>
          <w:rFonts w:ascii="Arial" w:hAnsi="Arial" w:cs="Arial"/>
          <w:bCs/>
          <w:color w:val="2F5496" w:themeColor="accent1" w:themeShade="BF"/>
        </w:rPr>
      </w:pPr>
      <w:r w:rsidRPr="00B80AA9">
        <w:rPr>
          <w:rFonts w:ascii="Arial" w:hAnsi="Arial" w:cs="Arial"/>
          <w:bCs/>
          <w:color w:val="2F5496" w:themeColor="accent1" w:themeShade="BF"/>
        </w:rPr>
        <w:t>To reduce the risk of burnout, stress, and mental health issues among staff.</w:t>
      </w:r>
    </w:p>
    <w:p w14:paraId="5E83F9B9" w14:textId="77777777" w:rsidR="005F25B5" w:rsidRPr="00B80AA9" w:rsidRDefault="005F25B5" w:rsidP="00B80AA9">
      <w:pPr>
        <w:pStyle w:val="ListParagraph"/>
        <w:numPr>
          <w:ilvl w:val="0"/>
          <w:numId w:val="38"/>
        </w:numPr>
        <w:rPr>
          <w:rFonts w:ascii="Arial" w:hAnsi="Arial" w:cs="Arial"/>
          <w:bCs/>
          <w:color w:val="2F5496" w:themeColor="accent1" w:themeShade="BF"/>
        </w:rPr>
      </w:pPr>
      <w:r w:rsidRPr="00B80AA9">
        <w:rPr>
          <w:rFonts w:ascii="Arial" w:hAnsi="Arial" w:cs="Arial"/>
          <w:bCs/>
          <w:color w:val="2F5496" w:themeColor="accent1" w:themeShade="BF"/>
        </w:rPr>
        <w:t>To offer accessible resources and training on stress management and mental wellbeing.</w:t>
      </w:r>
    </w:p>
    <w:p w14:paraId="08102366" w14:textId="77777777" w:rsidR="005F25B5" w:rsidRPr="00B80AA9" w:rsidRDefault="005F25B5" w:rsidP="00B80AA9">
      <w:pPr>
        <w:pStyle w:val="ListParagraph"/>
        <w:numPr>
          <w:ilvl w:val="0"/>
          <w:numId w:val="38"/>
        </w:numPr>
        <w:rPr>
          <w:rFonts w:ascii="Arial" w:hAnsi="Arial" w:cs="Arial"/>
          <w:bCs/>
          <w:color w:val="2F5496" w:themeColor="accent1" w:themeShade="BF"/>
        </w:rPr>
      </w:pPr>
      <w:r w:rsidRPr="00B80AA9">
        <w:rPr>
          <w:rFonts w:ascii="Arial" w:hAnsi="Arial" w:cs="Arial"/>
          <w:bCs/>
          <w:color w:val="2F5496" w:themeColor="accent1" w:themeShade="BF"/>
        </w:rPr>
        <w:t>To encourage staff to seek help when needed and ensure they feel supported throughout.</w:t>
      </w:r>
    </w:p>
    <w:p w14:paraId="77B4B462"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3. Key Principles</w:t>
      </w:r>
    </w:p>
    <w:p w14:paraId="6A791DFE"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Our approach with empathy, kindness, and respect. Everyone’s mental health is taken seriously, and staff are encouraged to practice self-compassion and seek support when needed.</w:t>
      </w:r>
    </w:p>
    <w:p w14:paraId="438085FF"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Open Communication: We encourage an open culture where staff can discuss mental health concerns without fear of stigma or judgment. We have a clear line of communication for staff to express concerns, suggest improvements, or ask for help.</w:t>
      </w:r>
    </w:p>
    <w:p w14:paraId="34A1509E"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Work-Life Balance: We recognize the importance of maintaining a healthy balance between work and personal life. Staff wellbeing is supported through flexibility, rest, and ensuring workload management.</w:t>
      </w:r>
    </w:p>
    <w:p w14:paraId="2B9E9418" w14:textId="1C849574" w:rsidR="005F25B5"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Ongoing Support: Mental health is an ongoing process. Staff are encouraged to engage in regular check-ins, training, and access ongoing support as needed.</w:t>
      </w:r>
    </w:p>
    <w:p w14:paraId="25664C33" w14:textId="77777777" w:rsidR="006C1BAB" w:rsidRPr="006C1BAB" w:rsidRDefault="006C1BAB" w:rsidP="005F25B5">
      <w:pPr>
        <w:rPr>
          <w:rFonts w:ascii="Arial" w:hAnsi="Arial" w:cs="Arial"/>
          <w:bCs/>
          <w:color w:val="2F5496" w:themeColor="accent1" w:themeShade="BF"/>
          <w:sz w:val="2"/>
        </w:rPr>
      </w:pPr>
    </w:p>
    <w:p w14:paraId="1AF6F55D"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4. Wellbeing Support Framework</w:t>
      </w:r>
    </w:p>
    <w:p w14:paraId="328DE49F" w14:textId="19F92E43" w:rsidR="00B80AA9" w:rsidRDefault="005F25B5" w:rsidP="00B80AA9">
      <w:pPr>
        <w:rPr>
          <w:rFonts w:ascii="Arial" w:hAnsi="Arial" w:cs="Arial"/>
          <w:bCs/>
          <w:color w:val="2F5496" w:themeColor="accent1" w:themeShade="BF"/>
        </w:rPr>
      </w:pPr>
      <w:r w:rsidRPr="00B80AA9">
        <w:rPr>
          <w:rFonts w:ascii="Arial" w:hAnsi="Arial" w:cs="Arial"/>
          <w:bCs/>
          <w:color w:val="2F5496" w:themeColor="accent1" w:themeShade="BF"/>
        </w:rPr>
        <w:t>To support the mental health and wellbeing of staff, we have implemented a comprehensive framework of support:</w:t>
      </w:r>
      <w:r w:rsidR="00B80AA9">
        <w:rPr>
          <w:rFonts w:ascii="Arial" w:hAnsi="Arial" w:cs="Arial"/>
          <w:bCs/>
          <w:color w:val="2F5496" w:themeColor="accent1" w:themeShade="BF"/>
        </w:rPr>
        <w:t xml:space="preserve"> </w:t>
      </w:r>
    </w:p>
    <w:p w14:paraId="01750A29" w14:textId="77777777" w:rsidR="00A1460B" w:rsidRPr="00744318" w:rsidRDefault="00A1460B" w:rsidP="00A1460B">
      <w:pPr>
        <w:pStyle w:val="ListParagraph"/>
        <w:numPr>
          <w:ilvl w:val="0"/>
          <w:numId w:val="34"/>
        </w:numPr>
        <w:ind w:left="360"/>
        <w:rPr>
          <w:rFonts w:ascii="Arial" w:hAnsi="Arial" w:cs="Arial"/>
          <w:bCs/>
          <w:color w:val="2F5496" w:themeColor="accent1" w:themeShade="BF"/>
        </w:rPr>
      </w:pPr>
      <w:r w:rsidRPr="00744318">
        <w:rPr>
          <w:rFonts w:ascii="Arial" w:hAnsi="Arial" w:cs="Arial"/>
          <w:bCs/>
          <w:color w:val="2F5496" w:themeColor="accent1" w:themeShade="BF"/>
        </w:rPr>
        <w:t>Park Aspire has developed an</w:t>
      </w:r>
      <w:r w:rsidRPr="00744318">
        <w:rPr>
          <w:rFonts w:ascii="Arial" w:hAnsi="Arial" w:cs="Arial"/>
          <w:b/>
          <w:bCs/>
          <w:color w:val="2F5496" w:themeColor="accent1" w:themeShade="BF"/>
        </w:rPr>
        <w:t xml:space="preserve"> Emotional, Mental Health and Well-being Strategy </w:t>
      </w:r>
      <w:r w:rsidRPr="00744318">
        <w:rPr>
          <w:rFonts w:ascii="Arial" w:hAnsi="Arial" w:cs="Arial"/>
          <w:bCs/>
          <w:color w:val="2F5496" w:themeColor="accent1" w:themeShade="BF"/>
        </w:rPr>
        <w:t>that is based on the framework set out in</w:t>
      </w:r>
      <w:r w:rsidRPr="00744318">
        <w:rPr>
          <w:rFonts w:ascii="Arial" w:hAnsi="Arial" w:cs="Arial"/>
          <w:b/>
          <w:bCs/>
          <w:color w:val="2F5496" w:themeColor="accent1" w:themeShade="BF"/>
        </w:rPr>
        <w:t xml:space="preserve"> </w:t>
      </w:r>
      <w:r w:rsidRPr="00744318">
        <w:rPr>
          <w:rFonts w:ascii="Arial" w:hAnsi="Arial" w:cs="Arial"/>
          <w:bCs/>
          <w:color w:val="2F5496" w:themeColor="accent1" w:themeShade="BF"/>
        </w:rPr>
        <w:t xml:space="preserve">Bradford’s Healthy Minds Chartermark </w:t>
      </w:r>
      <w:r>
        <w:rPr>
          <w:rFonts w:ascii="Arial" w:hAnsi="Arial" w:cs="Arial"/>
          <w:bCs/>
          <w:color w:val="2F5496" w:themeColor="accent1" w:themeShade="BF"/>
        </w:rPr>
        <w:t xml:space="preserve">and the </w:t>
      </w:r>
      <w:r w:rsidRPr="00744318">
        <w:rPr>
          <w:rFonts w:ascii="Arial" w:hAnsi="Arial" w:cs="Arial"/>
          <w:bCs/>
          <w:color w:val="2F5496" w:themeColor="accent1" w:themeShade="BF"/>
        </w:rPr>
        <w:t>Department of Education</w:t>
      </w:r>
      <w:r>
        <w:rPr>
          <w:rFonts w:ascii="Arial" w:hAnsi="Arial" w:cs="Arial"/>
          <w:bCs/>
          <w:color w:val="2F5496" w:themeColor="accent1" w:themeShade="BF"/>
        </w:rPr>
        <w:t>’s</w:t>
      </w:r>
      <w:r w:rsidRPr="00744318">
        <w:rPr>
          <w:rFonts w:ascii="Arial" w:hAnsi="Arial" w:cs="Arial"/>
          <w:bCs/>
          <w:color w:val="2F5496" w:themeColor="accent1" w:themeShade="BF"/>
        </w:rPr>
        <w:t xml:space="preserve"> Promoting and supporting mental health and wellbeing in school and colleges</w:t>
      </w:r>
      <w:r>
        <w:rPr>
          <w:rFonts w:ascii="Arial" w:hAnsi="Arial" w:cs="Arial"/>
          <w:bCs/>
          <w:color w:val="2F5496" w:themeColor="accent1" w:themeShade="BF"/>
        </w:rPr>
        <w:t xml:space="preserve">. These frameworks </w:t>
      </w:r>
      <w:r w:rsidRPr="00744318">
        <w:rPr>
          <w:rFonts w:ascii="Arial" w:hAnsi="Arial" w:cs="Arial"/>
          <w:color w:val="2F5496" w:themeColor="accent1" w:themeShade="BF"/>
          <w:sz w:val="21"/>
          <w:szCs w:val="21"/>
          <w:shd w:val="clear" w:color="auto" w:fill="FFFFFF"/>
        </w:rPr>
        <w:t>describe</w:t>
      </w:r>
      <w:r>
        <w:rPr>
          <w:rFonts w:ascii="Arial" w:hAnsi="Arial" w:cs="Arial"/>
          <w:color w:val="2F5496" w:themeColor="accent1" w:themeShade="BF"/>
          <w:sz w:val="21"/>
          <w:szCs w:val="21"/>
          <w:shd w:val="clear" w:color="auto" w:fill="FFFFFF"/>
        </w:rPr>
        <w:t xml:space="preserve"> the</w:t>
      </w:r>
      <w:r w:rsidRPr="00744318">
        <w:rPr>
          <w:rFonts w:ascii="Arial" w:hAnsi="Arial" w:cs="Arial"/>
          <w:color w:val="2F5496" w:themeColor="accent1" w:themeShade="BF"/>
          <w:sz w:val="21"/>
          <w:szCs w:val="21"/>
          <w:shd w:val="clear" w:color="auto" w:fill="FFFFFF"/>
        </w:rPr>
        <w:t xml:space="preserve"> 8 principles of a </w:t>
      </w:r>
      <w:r w:rsidRPr="00744318">
        <w:rPr>
          <w:rStyle w:val="Emphasis"/>
          <w:rFonts w:ascii="Arial" w:hAnsi="Arial" w:cs="Arial"/>
          <w:bCs/>
          <w:i w:val="0"/>
          <w:iCs w:val="0"/>
          <w:color w:val="2F5496" w:themeColor="accent1" w:themeShade="BF"/>
          <w:sz w:val="21"/>
          <w:szCs w:val="21"/>
          <w:shd w:val="clear" w:color="auto" w:fill="FFFFFF"/>
        </w:rPr>
        <w:t>whole school</w:t>
      </w:r>
      <w:r w:rsidRPr="00744318">
        <w:rPr>
          <w:rFonts w:ascii="Arial" w:hAnsi="Arial" w:cs="Arial"/>
          <w:color w:val="2F5496" w:themeColor="accent1" w:themeShade="BF"/>
          <w:sz w:val="21"/>
          <w:szCs w:val="21"/>
          <w:shd w:val="clear" w:color="auto" w:fill="FFFFFF"/>
        </w:rPr>
        <w:t> or </w:t>
      </w:r>
      <w:r w:rsidRPr="00744318">
        <w:rPr>
          <w:rStyle w:val="Emphasis"/>
          <w:rFonts w:ascii="Arial" w:hAnsi="Arial" w:cs="Arial"/>
          <w:bCs/>
          <w:i w:val="0"/>
          <w:iCs w:val="0"/>
          <w:color w:val="2F5496" w:themeColor="accent1" w:themeShade="BF"/>
          <w:sz w:val="21"/>
          <w:szCs w:val="21"/>
          <w:shd w:val="clear" w:color="auto" w:fill="FFFFFF"/>
        </w:rPr>
        <w:t>college approach</w:t>
      </w:r>
      <w:r w:rsidRPr="00744318">
        <w:rPr>
          <w:rFonts w:ascii="Arial" w:hAnsi="Arial" w:cs="Arial"/>
          <w:color w:val="2F5496" w:themeColor="accent1" w:themeShade="BF"/>
          <w:sz w:val="21"/>
          <w:szCs w:val="21"/>
          <w:shd w:val="clear" w:color="auto" w:fill="FFFFFF"/>
        </w:rPr>
        <w:t> to </w:t>
      </w:r>
      <w:r w:rsidRPr="00744318">
        <w:rPr>
          <w:rStyle w:val="Emphasis"/>
          <w:rFonts w:ascii="Arial" w:hAnsi="Arial" w:cs="Arial"/>
          <w:bCs/>
          <w:i w:val="0"/>
          <w:iCs w:val="0"/>
          <w:color w:val="2F5496" w:themeColor="accent1" w:themeShade="BF"/>
          <w:sz w:val="21"/>
          <w:szCs w:val="21"/>
          <w:shd w:val="clear" w:color="auto" w:fill="FFFFFF"/>
        </w:rPr>
        <w:t>promoting mental health</w:t>
      </w:r>
      <w:r w:rsidRPr="00744318">
        <w:rPr>
          <w:rFonts w:ascii="Arial" w:hAnsi="Arial" w:cs="Arial"/>
          <w:color w:val="2F5496" w:themeColor="accent1" w:themeShade="BF"/>
          <w:sz w:val="21"/>
          <w:szCs w:val="21"/>
          <w:shd w:val="clear" w:color="auto" w:fill="FFFFFF"/>
        </w:rPr>
        <w:t> and </w:t>
      </w:r>
      <w:r w:rsidRPr="00744318">
        <w:rPr>
          <w:rStyle w:val="Emphasis"/>
          <w:rFonts w:ascii="Arial" w:hAnsi="Arial" w:cs="Arial"/>
          <w:bCs/>
          <w:i w:val="0"/>
          <w:iCs w:val="0"/>
          <w:color w:val="2F5496" w:themeColor="accent1" w:themeShade="BF"/>
          <w:sz w:val="21"/>
          <w:szCs w:val="21"/>
          <w:shd w:val="clear" w:color="auto" w:fill="FFFFFF"/>
        </w:rPr>
        <w:t>wellbeing</w:t>
      </w:r>
      <w:r w:rsidRPr="00744318">
        <w:rPr>
          <w:rFonts w:ascii="Arial" w:hAnsi="Arial" w:cs="Arial"/>
          <w:color w:val="2F5496" w:themeColor="accent1" w:themeShade="BF"/>
          <w:sz w:val="21"/>
          <w:szCs w:val="21"/>
          <w:shd w:val="clear" w:color="auto" w:fill="FFFFFF"/>
        </w:rPr>
        <w:t>.</w:t>
      </w:r>
      <w:r>
        <w:rPr>
          <w:rFonts w:ascii="Arial" w:hAnsi="Arial" w:cs="Arial"/>
          <w:color w:val="2F5496" w:themeColor="accent1" w:themeShade="BF"/>
          <w:sz w:val="21"/>
          <w:szCs w:val="21"/>
          <w:shd w:val="clear" w:color="auto" w:fill="FFFFFF"/>
        </w:rPr>
        <w:t xml:space="preserve"> </w:t>
      </w:r>
    </w:p>
    <w:p w14:paraId="021375BB" w14:textId="77777777" w:rsidR="00A1460B" w:rsidRPr="00744318" w:rsidRDefault="00A1460B" w:rsidP="00A1460B">
      <w:pPr>
        <w:pStyle w:val="ListParagraph"/>
        <w:ind w:left="360"/>
        <w:rPr>
          <w:rFonts w:ascii="Arial" w:hAnsi="Arial" w:cs="Arial"/>
          <w:bCs/>
          <w:color w:val="2F5496" w:themeColor="accent1" w:themeShade="BF"/>
        </w:rPr>
      </w:pPr>
      <w:r>
        <w:rPr>
          <w:rFonts w:ascii="Arial" w:hAnsi="Arial" w:cs="Arial"/>
          <w:color w:val="2F5496" w:themeColor="accent1" w:themeShade="BF"/>
          <w:sz w:val="21"/>
          <w:szCs w:val="21"/>
          <w:shd w:val="clear" w:color="auto" w:fill="FFFFFF"/>
        </w:rPr>
        <w:t>The 8 principles are:</w:t>
      </w:r>
    </w:p>
    <w:p w14:paraId="3F982834"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Leadership and Management</w:t>
      </w:r>
    </w:p>
    <w:p w14:paraId="4B4B2ABE"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Ethos and Environment</w:t>
      </w:r>
    </w:p>
    <w:p w14:paraId="1DB39012"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Staff Development, Health, and Wellbeing</w:t>
      </w:r>
    </w:p>
    <w:p w14:paraId="0CAABC3D"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Curriculum, Teaching, and Learning</w:t>
      </w:r>
    </w:p>
    <w:p w14:paraId="0D041E65"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Coordinated Support</w:t>
      </w:r>
    </w:p>
    <w:p w14:paraId="720EBEF0"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t>Identifying Need and Monitoring Impact</w:t>
      </w:r>
    </w:p>
    <w:p w14:paraId="3ABFEA82" w14:textId="77777777" w:rsidR="00A1460B" w:rsidRPr="007A34DE" w:rsidRDefault="00A1460B" w:rsidP="00A1460B">
      <w:pPr>
        <w:pStyle w:val="ListParagraph"/>
        <w:numPr>
          <w:ilvl w:val="0"/>
          <w:numId w:val="37"/>
        </w:numPr>
        <w:spacing w:after="0" w:line="240" w:lineRule="auto"/>
        <w:rPr>
          <w:rFonts w:ascii="Arial" w:hAnsi="Arial" w:cs="Arial"/>
          <w:color w:val="2F5496" w:themeColor="accent1" w:themeShade="BF"/>
          <w:sz w:val="21"/>
          <w:szCs w:val="21"/>
        </w:rPr>
      </w:pPr>
      <w:r w:rsidRPr="007A34DE">
        <w:rPr>
          <w:rFonts w:ascii="Arial" w:hAnsi="Arial" w:cs="Arial"/>
          <w:color w:val="2F5496" w:themeColor="accent1" w:themeShade="BF"/>
          <w:sz w:val="21"/>
          <w:szCs w:val="21"/>
        </w:rPr>
        <w:lastRenderedPageBreak/>
        <w:t>Working with Parents, Carers and Community</w:t>
      </w:r>
    </w:p>
    <w:p w14:paraId="6F9457AA" w14:textId="77777777" w:rsidR="00A1460B" w:rsidRPr="00744318" w:rsidRDefault="00A1460B" w:rsidP="00A1460B">
      <w:pPr>
        <w:pStyle w:val="ListParagraph"/>
        <w:numPr>
          <w:ilvl w:val="0"/>
          <w:numId w:val="37"/>
        </w:numPr>
        <w:rPr>
          <w:rFonts w:ascii="Arial" w:hAnsi="Arial" w:cs="Arial"/>
          <w:bCs/>
          <w:color w:val="2F5496" w:themeColor="accent1" w:themeShade="BF"/>
        </w:rPr>
      </w:pPr>
      <w:r w:rsidRPr="007A34DE">
        <w:rPr>
          <w:rFonts w:ascii="Arial" w:hAnsi="Arial" w:cs="Arial"/>
          <w:color w:val="2F5496" w:themeColor="accent1" w:themeShade="BF"/>
          <w:sz w:val="21"/>
          <w:szCs w:val="21"/>
        </w:rPr>
        <w:t xml:space="preserve">Student Voice  </w:t>
      </w:r>
    </w:p>
    <w:p w14:paraId="487AFCCE" w14:textId="28F3F7D1" w:rsidR="00B80AA9" w:rsidRDefault="00B80AA9" w:rsidP="00B80AA9">
      <w:pPr>
        <w:rPr>
          <w:rFonts w:ascii="Arial" w:hAnsi="Arial" w:cs="Arial"/>
          <w:bCs/>
          <w:color w:val="2F5496" w:themeColor="accent1" w:themeShade="BF"/>
        </w:rPr>
      </w:pPr>
      <w:r w:rsidRPr="00744318">
        <w:rPr>
          <w:rFonts w:ascii="Arial" w:hAnsi="Arial" w:cs="Arial"/>
          <w:bCs/>
          <w:color w:val="2F5496" w:themeColor="accent1" w:themeShade="BF"/>
        </w:rPr>
        <w:t xml:space="preserve">Park </w:t>
      </w:r>
      <w:proofErr w:type="spellStart"/>
      <w:r w:rsidRPr="00744318">
        <w:rPr>
          <w:rFonts w:ascii="Arial" w:hAnsi="Arial" w:cs="Arial"/>
          <w:bCs/>
          <w:color w:val="2F5496" w:themeColor="accent1" w:themeShade="BF"/>
        </w:rPr>
        <w:t>Aspire’s</w:t>
      </w:r>
      <w:proofErr w:type="spellEnd"/>
      <w:r>
        <w:rPr>
          <w:rFonts w:ascii="Arial" w:hAnsi="Arial" w:cs="Arial"/>
          <w:b/>
          <w:bCs/>
          <w:color w:val="2F5496" w:themeColor="accent1" w:themeShade="BF"/>
        </w:rPr>
        <w:t xml:space="preserve"> </w:t>
      </w:r>
      <w:r w:rsidRPr="00744318">
        <w:rPr>
          <w:rFonts w:ascii="Arial" w:hAnsi="Arial" w:cs="Arial"/>
          <w:b/>
          <w:bCs/>
          <w:color w:val="2F5496" w:themeColor="accent1" w:themeShade="BF"/>
        </w:rPr>
        <w:t>Emotional, Mental Health and Well-being Strategy</w:t>
      </w:r>
      <w:r>
        <w:rPr>
          <w:rFonts w:ascii="Arial" w:hAnsi="Arial" w:cs="Arial"/>
          <w:b/>
          <w:bCs/>
          <w:color w:val="2F5496" w:themeColor="accent1" w:themeShade="BF"/>
        </w:rPr>
        <w:t xml:space="preserve"> </w:t>
      </w:r>
      <w:r w:rsidRPr="00744318">
        <w:rPr>
          <w:rFonts w:ascii="Arial" w:hAnsi="Arial" w:cs="Arial"/>
          <w:bCs/>
          <w:color w:val="2F5496" w:themeColor="accent1" w:themeShade="BF"/>
        </w:rPr>
        <w:t>should be read alongside this policy</w:t>
      </w:r>
      <w:r>
        <w:rPr>
          <w:rFonts w:ascii="Arial" w:hAnsi="Arial" w:cs="Arial"/>
          <w:bCs/>
          <w:color w:val="2F5496" w:themeColor="accent1" w:themeShade="BF"/>
        </w:rPr>
        <w:t xml:space="preserve"> to gain an understanding how Park Aspire supports staff mental health and wellbeing.</w:t>
      </w:r>
    </w:p>
    <w:p w14:paraId="0F2FAF5B" w14:textId="23F6A740" w:rsidR="005F25B5" w:rsidRPr="006C1BAB" w:rsidRDefault="005F25B5" w:rsidP="005F25B5">
      <w:pPr>
        <w:rPr>
          <w:rFonts w:ascii="Arial" w:hAnsi="Arial" w:cs="Arial"/>
          <w:bCs/>
          <w:color w:val="2F5496" w:themeColor="accent1" w:themeShade="BF"/>
          <w:sz w:val="6"/>
        </w:rPr>
      </w:pPr>
    </w:p>
    <w:p w14:paraId="3366DCDF"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4.1. Wellbeing Initiatives and Resources</w:t>
      </w:r>
    </w:p>
    <w:p w14:paraId="4D6D9B18" w14:textId="6321D201" w:rsidR="00A1460B" w:rsidRDefault="00A1460B" w:rsidP="00A1460B">
      <w:pPr>
        <w:rPr>
          <w:rFonts w:ascii="Arial" w:hAnsi="Arial" w:cs="Arial"/>
          <w:b/>
          <w:bCs/>
          <w:color w:val="2F5496" w:themeColor="accent1" w:themeShade="BF"/>
        </w:rPr>
      </w:pPr>
      <w:r w:rsidRPr="00A1460B">
        <w:rPr>
          <w:rFonts w:ascii="Arial" w:hAnsi="Arial" w:cs="Arial"/>
          <w:bCs/>
          <w:color w:val="2F5496" w:themeColor="accent1" w:themeShade="BF"/>
        </w:rPr>
        <w:t>Park Aspire have a</w:t>
      </w:r>
      <w:r>
        <w:rPr>
          <w:rFonts w:ascii="Arial" w:hAnsi="Arial" w:cs="Arial"/>
          <w:b/>
          <w:bCs/>
          <w:color w:val="2F5496" w:themeColor="accent1" w:themeShade="BF"/>
        </w:rPr>
        <w:t xml:space="preserve"> </w:t>
      </w:r>
      <w:r w:rsidRPr="004B6261">
        <w:rPr>
          <w:rFonts w:ascii="Arial" w:hAnsi="Arial" w:cs="Arial"/>
          <w:b/>
          <w:bCs/>
          <w:color w:val="2F5496" w:themeColor="accent1" w:themeShade="BF"/>
        </w:rPr>
        <w:t xml:space="preserve">Graduated Approach </w:t>
      </w:r>
      <w:r>
        <w:rPr>
          <w:rFonts w:ascii="Arial" w:hAnsi="Arial" w:cs="Arial"/>
          <w:b/>
          <w:bCs/>
          <w:color w:val="2F5496" w:themeColor="accent1" w:themeShade="BF"/>
        </w:rPr>
        <w:t>Offer</w:t>
      </w:r>
      <w:r w:rsidRPr="00194178">
        <w:rPr>
          <w:rFonts w:ascii="Arial" w:hAnsi="Arial" w:cs="Arial"/>
          <w:b/>
          <w:bCs/>
          <w:color w:val="2F5496" w:themeColor="accent1" w:themeShade="BF"/>
        </w:rPr>
        <w:t xml:space="preserve"> </w:t>
      </w:r>
      <w:r>
        <w:rPr>
          <w:rFonts w:ascii="Arial" w:hAnsi="Arial" w:cs="Arial"/>
          <w:b/>
          <w:bCs/>
          <w:color w:val="2F5496" w:themeColor="accent1" w:themeShade="BF"/>
        </w:rPr>
        <w:t>for</w:t>
      </w:r>
      <w:r w:rsidRPr="004B6261">
        <w:rPr>
          <w:rFonts w:ascii="Arial" w:hAnsi="Arial" w:cs="Arial"/>
          <w:b/>
          <w:bCs/>
          <w:color w:val="2F5496" w:themeColor="accent1" w:themeShade="BF"/>
        </w:rPr>
        <w:t xml:space="preserve"> Staff Wellbeing</w:t>
      </w:r>
      <w:r>
        <w:rPr>
          <w:rFonts w:ascii="Arial" w:hAnsi="Arial" w:cs="Arial"/>
          <w:b/>
          <w:bCs/>
          <w:color w:val="2F5496" w:themeColor="accent1" w:themeShade="BF"/>
        </w:rPr>
        <w:t xml:space="preserve"> </w:t>
      </w:r>
      <w:r w:rsidRPr="00A1460B">
        <w:rPr>
          <w:rFonts w:ascii="Arial" w:hAnsi="Arial" w:cs="Arial"/>
          <w:bCs/>
          <w:color w:val="2F5496" w:themeColor="accent1" w:themeShade="BF"/>
        </w:rPr>
        <w:t>this includes:</w:t>
      </w:r>
    </w:p>
    <w:p w14:paraId="00E3B8DF" w14:textId="77777777" w:rsidR="00A1460B" w:rsidRPr="00547CA4" w:rsidRDefault="00A1460B" w:rsidP="00A1460B">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Weekly Check-ins</w:t>
      </w:r>
    </w:p>
    <w:p w14:paraId="3B37EBA0" w14:textId="77777777" w:rsidR="00A1460B" w:rsidRDefault="00A1460B" w:rsidP="00A1460B">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½ Termly Supervision sessions</w:t>
      </w:r>
    </w:p>
    <w:p w14:paraId="6B571DD5" w14:textId="77777777" w:rsidR="00A1460B" w:rsidRPr="00547CA4" w:rsidRDefault="00A1460B" w:rsidP="00A1460B">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Coaching/consultations with MHST/ Park’s Mental Health First Aider/ SLT</w:t>
      </w:r>
    </w:p>
    <w:p w14:paraId="5E1D3E37" w14:textId="754CCE5F" w:rsidR="00A1460B" w:rsidRPr="006C1BAB" w:rsidRDefault="00A1460B" w:rsidP="00A1460B">
      <w:pPr>
        <w:pStyle w:val="ListParagraph"/>
        <w:numPr>
          <w:ilvl w:val="0"/>
          <w:numId w:val="11"/>
        </w:numPr>
        <w:rPr>
          <w:rFonts w:ascii="Arial" w:hAnsi="Arial" w:cs="Arial"/>
          <w:bCs/>
          <w:color w:val="2F5496" w:themeColor="accent1" w:themeShade="BF"/>
        </w:rPr>
      </w:pPr>
      <w:bookmarkStart w:id="1" w:name="_Hlk186708464"/>
      <w:proofErr w:type="spellStart"/>
      <w:r w:rsidRPr="00547CA4">
        <w:rPr>
          <w:rFonts w:ascii="Arial" w:hAnsi="Arial" w:cs="Arial"/>
          <w:bCs/>
          <w:color w:val="2F5496" w:themeColor="accent1" w:themeShade="BF"/>
        </w:rPr>
        <w:t>Exceed’s</w:t>
      </w:r>
      <w:proofErr w:type="spellEnd"/>
      <w:r w:rsidRPr="00547CA4">
        <w:rPr>
          <w:rFonts w:ascii="Arial" w:hAnsi="Arial" w:cs="Arial"/>
          <w:bCs/>
          <w:color w:val="2F5496" w:themeColor="accent1" w:themeShade="BF"/>
        </w:rPr>
        <w:t xml:space="preserve"> Health &amp; Wellbeing Employee Assistance Programme (Health Assured)</w:t>
      </w:r>
    </w:p>
    <w:p w14:paraId="5D5C10DD" w14:textId="357A7AD7" w:rsidR="00A1460B" w:rsidRPr="00A1460B" w:rsidRDefault="00A1460B" w:rsidP="00A1460B">
      <w:pPr>
        <w:rPr>
          <w:rFonts w:ascii="Arial" w:hAnsi="Arial" w:cs="Arial"/>
          <w:bCs/>
          <w:color w:val="2F5496" w:themeColor="accent1" w:themeShade="BF"/>
        </w:rPr>
      </w:pPr>
      <w:r>
        <w:rPr>
          <w:rFonts w:ascii="Arial" w:hAnsi="Arial" w:cs="Arial"/>
          <w:bCs/>
          <w:color w:val="2F5496" w:themeColor="accent1" w:themeShade="BF"/>
        </w:rPr>
        <w:t xml:space="preserve">Park </w:t>
      </w:r>
      <w:proofErr w:type="spellStart"/>
      <w:r>
        <w:rPr>
          <w:rFonts w:ascii="Arial" w:hAnsi="Arial" w:cs="Arial"/>
          <w:bCs/>
          <w:color w:val="2F5496" w:themeColor="accent1" w:themeShade="BF"/>
        </w:rPr>
        <w:t>Aspire’s</w:t>
      </w:r>
      <w:proofErr w:type="spellEnd"/>
      <w:r>
        <w:rPr>
          <w:rFonts w:ascii="Arial" w:hAnsi="Arial" w:cs="Arial"/>
          <w:bCs/>
          <w:color w:val="2F5496" w:themeColor="accent1" w:themeShade="BF"/>
        </w:rPr>
        <w:t xml:space="preserve"> </w:t>
      </w:r>
      <w:r w:rsidR="006801FB" w:rsidRPr="006801FB">
        <w:rPr>
          <w:rFonts w:ascii="Arial" w:hAnsi="Arial" w:cs="Arial"/>
          <w:b/>
          <w:bCs/>
          <w:color w:val="2F5496" w:themeColor="accent1" w:themeShade="BF"/>
        </w:rPr>
        <w:t>‘</w:t>
      </w:r>
      <w:r w:rsidRPr="006801FB">
        <w:rPr>
          <w:rFonts w:ascii="Arial" w:hAnsi="Arial" w:cs="Arial"/>
          <w:b/>
          <w:bCs/>
          <w:color w:val="2F5496" w:themeColor="accent1" w:themeShade="BF"/>
        </w:rPr>
        <w:t>Supervision - A Graduated Approach to Staff Wellbeing Policy</w:t>
      </w:r>
      <w:r w:rsidR="006801FB" w:rsidRPr="006801FB">
        <w:rPr>
          <w:rFonts w:ascii="Arial" w:hAnsi="Arial" w:cs="Arial"/>
          <w:b/>
          <w:bCs/>
          <w:color w:val="2F5496" w:themeColor="accent1" w:themeShade="BF"/>
        </w:rPr>
        <w:t>’</w:t>
      </w:r>
      <w:r>
        <w:rPr>
          <w:rFonts w:ascii="Arial" w:hAnsi="Arial" w:cs="Arial"/>
          <w:bCs/>
          <w:color w:val="2F5496" w:themeColor="accent1" w:themeShade="BF"/>
        </w:rPr>
        <w:t xml:space="preserve"> should be </w:t>
      </w:r>
      <w:r w:rsidRPr="00744318">
        <w:rPr>
          <w:rFonts w:ascii="Arial" w:hAnsi="Arial" w:cs="Arial"/>
          <w:bCs/>
          <w:color w:val="2F5496" w:themeColor="accent1" w:themeShade="BF"/>
        </w:rPr>
        <w:t>read alongside this policy</w:t>
      </w:r>
      <w:r>
        <w:rPr>
          <w:rFonts w:ascii="Arial" w:hAnsi="Arial" w:cs="Arial"/>
          <w:bCs/>
          <w:color w:val="2F5496" w:themeColor="accent1" w:themeShade="BF"/>
        </w:rPr>
        <w:t xml:space="preserve"> to gain an understanding how Park Aspire supports staff mental health and wellbeing.</w:t>
      </w:r>
    </w:p>
    <w:bookmarkEnd w:id="1"/>
    <w:p w14:paraId="7C701E36" w14:textId="77777777" w:rsidR="006C1BAB" w:rsidRDefault="006C1BAB" w:rsidP="005F25B5">
      <w:pPr>
        <w:rPr>
          <w:rFonts w:ascii="Arial" w:hAnsi="Arial" w:cs="Arial"/>
          <w:b/>
          <w:bCs/>
          <w:color w:val="2F5496" w:themeColor="accent1" w:themeShade="BF"/>
        </w:rPr>
      </w:pPr>
    </w:p>
    <w:p w14:paraId="3FBE99CC" w14:textId="1E9605FB"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4.2. Professional Development and Training</w:t>
      </w:r>
    </w:p>
    <w:p w14:paraId="735776DD" w14:textId="36C75243" w:rsidR="00B80AA9"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Trauma-Informed Practice Training: As many students may have experienced trauma, staff will receive ongoing training to help them understand the psychological impact of trauma and learn how to support students effectively without compromising their own mental health.</w:t>
      </w:r>
    </w:p>
    <w:p w14:paraId="3DFB920C" w14:textId="08886355"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 xml:space="preserve">Mental Health First Aid: A number of </w:t>
      </w:r>
      <w:proofErr w:type="gramStart"/>
      <w:r w:rsidRPr="00B80AA9">
        <w:rPr>
          <w:rFonts w:ascii="Arial" w:hAnsi="Arial" w:cs="Arial"/>
          <w:bCs/>
          <w:color w:val="2F5496" w:themeColor="accent1" w:themeShade="BF"/>
        </w:rPr>
        <w:t>staff</w:t>
      </w:r>
      <w:proofErr w:type="gramEnd"/>
      <w:r w:rsidRPr="00B80AA9">
        <w:rPr>
          <w:rFonts w:ascii="Arial" w:hAnsi="Arial" w:cs="Arial"/>
          <w:bCs/>
          <w:color w:val="2F5496" w:themeColor="accent1" w:themeShade="BF"/>
        </w:rPr>
        <w:t xml:space="preserve"> will be trained in Mental Health First Aid to ensure that there is always someone available who can offer immediate support and guidance to a colleague who is struggling.</w:t>
      </w:r>
    </w:p>
    <w:p w14:paraId="771EB72A"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4.3. Workload and Role Management</w:t>
      </w:r>
    </w:p>
    <w:p w14:paraId="7065BA2B" w14:textId="3138B206"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Reasonable Workload Expectations: We ensure that workload expectations are realistic and manageable. Regular reviews: Clear priorities will be set to ensure staff can focus on critical tasks, and unnecessary pressures are minimized.</w:t>
      </w:r>
    </w:p>
    <w:p w14:paraId="74338765" w14:textId="67125DF4"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4.4. Promoting a Healthy Work Environment</w:t>
      </w:r>
    </w:p>
    <w:p w14:paraId="77DE3469"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Positive Staff Culture: We aim to create a workplace culture based on respect, empathy, and support. Staff will be encouraged to celebrate successes, support one another, and create a sense of belonging.</w:t>
      </w:r>
    </w:p>
    <w:p w14:paraId="228D90C4"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Social and Wellbeing Activities: We will organize regular staff events, social gatherings, and activities that promote relaxation, connection, and enjoyment. These may include team-building activities, mindfulness sessions, or simply time for staff to relax and unwind together.</w:t>
      </w:r>
    </w:p>
    <w:p w14:paraId="2BF762FB" w14:textId="04D81B99" w:rsidR="005F25B5"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Access to Rest Areas: Staff will be provided with comfortable spaces where they can take breaks and recharge during the day. This ensures that staff have a place where they can step away from the demands of their role and regain energy.</w:t>
      </w:r>
    </w:p>
    <w:p w14:paraId="71A77560" w14:textId="77777777" w:rsidR="006C1BAB" w:rsidRPr="00B80AA9" w:rsidRDefault="006C1BAB" w:rsidP="005F25B5">
      <w:pPr>
        <w:rPr>
          <w:rFonts w:ascii="Arial" w:hAnsi="Arial" w:cs="Arial"/>
          <w:bCs/>
          <w:color w:val="2F5496" w:themeColor="accent1" w:themeShade="BF"/>
        </w:rPr>
      </w:pPr>
    </w:p>
    <w:p w14:paraId="3DD7250E"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5. Encouraging Open Communication and Seeking Help</w:t>
      </w:r>
    </w:p>
    <w:p w14:paraId="01B559D0"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We actively encourage staff to talk openly about mental health and wellbeing, whether with colleagues, line managers, or external support services. We acknowledge that some staff may face personal challenges and offer flexibility to support staff during difficult times, including the following:</w:t>
      </w:r>
    </w:p>
    <w:p w14:paraId="25433E3B" w14:textId="3EFD6D5F"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lastRenderedPageBreak/>
        <w:t xml:space="preserve">Confidential Wellbeing Support: We ensure staff know how to access confidential support when needed, either from internal resources or external services such as </w:t>
      </w:r>
      <w:r w:rsidR="00B80AA9" w:rsidRPr="00B80AA9">
        <w:rPr>
          <w:rFonts w:ascii="Arial" w:hAnsi="Arial" w:cs="Arial"/>
          <w:bCs/>
          <w:color w:val="2F5496" w:themeColor="accent1" w:themeShade="BF"/>
        </w:rPr>
        <w:t>counselling</w:t>
      </w:r>
      <w:r w:rsidRPr="00B80AA9">
        <w:rPr>
          <w:rFonts w:ascii="Arial" w:hAnsi="Arial" w:cs="Arial"/>
          <w:bCs/>
          <w:color w:val="2F5496" w:themeColor="accent1" w:themeShade="BF"/>
        </w:rPr>
        <w:t xml:space="preserve"> or therapy.</w:t>
      </w:r>
    </w:p>
    <w:p w14:paraId="1FB723B9" w14:textId="17CEAA33"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 xml:space="preserve">Access to Mental Health Professionals: Staff have access to a range of mental health professionals, including an onsite </w:t>
      </w:r>
      <w:r w:rsidR="00B80AA9" w:rsidRPr="00B80AA9">
        <w:rPr>
          <w:rFonts w:ascii="Arial" w:hAnsi="Arial" w:cs="Arial"/>
          <w:bCs/>
          <w:color w:val="2F5496" w:themeColor="accent1" w:themeShade="BF"/>
        </w:rPr>
        <w:t>counsellor</w:t>
      </w:r>
      <w:r w:rsidRPr="00B80AA9">
        <w:rPr>
          <w:rFonts w:ascii="Arial" w:hAnsi="Arial" w:cs="Arial"/>
          <w:bCs/>
          <w:color w:val="2F5496" w:themeColor="accent1" w:themeShade="BF"/>
        </w:rPr>
        <w:t xml:space="preserve"> (if available), psychologists, and occupational health support.</w:t>
      </w:r>
    </w:p>
    <w:p w14:paraId="4FE222DC" w14:textId="404ED7F0" w:rsidR="005F25B5"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Clear Reporting Procedures: Staff are encouraged to report any concerns regarding their wellbeing, workloads, or working environment, and will be supported throughout any process.</w:t>
      </w:r>
    </w:p>
    <w:p w14:paraId="2BBEF9F7" w14:textId="77777777" w:rsidR="006C1BAB" w:rsidRPr="006C1BAB" w:rsidRDefault="006C1BAB" w:rsidP="005F25B5">
      <w:pPr>
        <w:rPr>
          <w:rFonts w:ascii="Arial" w:hAnsi="Arial" w:cs="Arial"/>
          <w:bCs/>
          <w:color w:val="2F5496" w:themeColor="accent1" w:themeShade="BF"/>
          <w:sz w:val="4"/>
        </w:rPr>
      </w:pPr>
    </w:p>
    <w:p w14:paraId="5045377A" w14:textId="77777777" w:rsidR="005F25B5" w:rsidRPr="005F25B5" w:rsidRDefault="005F25B5" w:rsidP="005F25B5">
      <w:pPr>
        <w:rPr>
          <w:rFonts w:ascii="Arial" w:hAnsi="Arial" w:cs="Arial"/>
          <w:b/>
          <w:bCs/>
          <w:color w:val="2F5496" w:themeColor="accent1" w:themeShade="BF"/>
        </w:rPr>
      </w:pPr>
      <w:r w:rsidRPr="005F25B5">
        <w:rPr>
          <w:rFonts w:ascii="Arial" w:hAnsi="Arial" w:cs="Arial"/>
          <w:b/>
          <w:bCs/>
          <w:color w:val="2F5496" w:themeColor="accent1" w:themeShade="BF"/>
        </w:rPr>
        <w:t>6. Crisis and Emergency Support</w:t>
      </w:r>
    </w:p>
    <w:p w14:paraId="0A6E33CB"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In the event of a mental health crisis or emergency, the following procedures will be in place:</w:t>
      </w:r>
    </w:p>
    <w:p w14:paraId="40C59883"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Immediate Support: Staff members experiencing a crisis will have access to immediate support via the Employee Assistance Programme (EAP), line managers, or designated mental health first aiders.</w:t>
      </w:r>
    </w:p>
    <w:p w14:paraId="7778A20B" w14:textId="00289419"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Crisis Response Team: A designated team</w:t>
      </w:r>
      <w:r w:rsidR="00B80AA9" w:rsidRPr="00B80AA9">
        <w:rPr>
          <w:rFonts w:ascii="Arial" w:hAnsi="Arial" w:cs="Arial"/>
          <w:bCs/>
          <w:color w:val="2F5496" w:themeColor="accent1" w:themeShade="BF"/>
        </w:rPr>
        <w:t>, Mental Health First Aider and Senior Leadership Team,</w:t>
      </w:r>
      <w:r w:rsidRPr="00B80AA9">
        <w:rPr>
          <w:rFonts w:ascii="Arial" w:hAnsi="Arial" w:cs="Arial"/>
          <w:bCs/>
          <w:color w:val="2F5496" w:themeColor="accent1" w:themeShade="BF"/>
        </w:rPr>
        <w:t xml:space="preserve"> will be available to support any staff member experiencing a mental health emergency. This team will provide immediate support and facilitate access to additional resources such as </w:t>
      </w:r>
      <w:r w:rsidR="00B80AA9" w:rsidRPr="00B80AA9">
        <w:rPr>
          <w:rFonts w:ascii="Arial" w:hAnsi="Arial" w:cs="Arial"/>
          <w:bCs/>
          <w:color w:val="2F5496" w:themeColor="accent1" w:themeShade="BF"/>
        </w:rPr>
        <w:t>counselling</w:t>
      </w:r>
      <w:r w:rsidRPr="00B80AA9">
        <w:rPr>
          <w:rFonts w:ascii="Arial" w:hAnsi="Arial" w:cs="Arial"/>
          <w:bCs/>
          <w:color w:val="2F5496" w:themeColor="accent1" w:themeShade="BF"/>
        </w:rPr>
        <w:t>, time off, or medical intervention.</w:t>
      </w:r>
    </w:p>
    <w:p w14:paraId="69ED72A2" w14:textId="77777777" w:rsidR="005F25B5" w:rsidRPr="00B80AA9" w:rsidRDefault="005F25B5" w:rsidP="005F25B5">
      <w:pPr>
        <w:rPr>
          <w:rFonts w:ascii="Arial" w:hAnsi="Arial" w:cs="Arial"/>
          <w:bCs/>
          <w:color w:val="2F5496" w:themeColor="accent1" w:themeShade="BF"/>
        </w:rPr>
      </w:pPr>
      <w:r w:rsidRPr="00B80AA9">
        <w:rPr>
          <w:rFonts w:ascii="Arial" w:hAnsi="Arial" w:cs="Arial"/>
          <w:bCs/>
          <w:color w:val="2F5496" w:themeColor="accent1" w:themeShade="BF"/>
        </w:rPr>
        <w:t>Post-Crisis Support: Following a crisis, staff will be provided with additional support to ensure they can safely return to work and access any necessary recovery resources.</w:t>
      </w:r>
    </w:p>
    <w:p w14:paraId="1A198D1D" w14:textId="77777777" w:rsidR="00216A63" w:rsidRDefault="00216A63" w:rsidP="005F25B5">
      <w:pPr>
        <w:rPr>
          <w:rFonts w:ascii="Arial" w:hAnsi="Arial" w:cs="Arial"/>
          <w:b/>
          <w:bCs/>
          <w:color w:val="2F5496" w:themeColor="accent1" w:themeShade="BF"/>
        </w:rPr>
      </w:pPr>
    </w:p>
    <w:p w14:paraId="063DBD74" w14:textId="032769FC" w:rsidR="005F25B5" w:rsidRPr="005F25B5" w:rsidRDefault="005F25B5" w:rsidP="005F25B5">
      <w:pPr>
        <w:rPr>
          <w:rFonts w:ascii="Arial" w:hAnsi="Arial" w:cs="Arial"/>
          <w:b/>
          <w:bCs/>
          <w:color w:val="2F5496" w:themeColor="accent1" w:themeShade="BF"/>
        </w:rPr>
      </w:pPr>
      <w:bookmarkStart w:id="2" w:name="_GoBack"/>
      <w:bookmarkEnd w:id="2"/>
      <w:r w:rsidRPr="005F25B5">
        <w:rPr>
          <w:rFonts w:ascii="Arial" w:hAnsi="Arial" w:cs="Arial"/>
          <w:b/>
          <w:bCs/>
          <w:color w:val="2F5496" w:themeColor="accent1" w:themeShade="BF"/>
        </w:rPr>
        <w:t>7. Monitoring and Review</w:t>
      </w:r>
    </w:p>
    <w:p w14:paraId="5B0555D0" w14:textId="7AC6A771" w:rsidR="009D1D0A" w:rsidRPr="009D1D0A" w:rsidRDefault="009D1D0A" w:rsidP="009D1D0A">
      <w:pPr>
        <w:rPr>
          <w:rFonts w:ascii="Arial" w:hAnsi="Arial" w:cs="Arial"/>
          <w:bCs/>
          <w:color w:val="2F5496" w:themeColor="accent1" w:themeShade="BF"/>
        </w:rPr>
      </w:pPr>
      <w:r w:rsidRPr="009D1D0A">
        <w:rPr>
          <w:rFonts w:ascii="Arial" w:hAnsi="Arial" w:cs="Arial"/>
          <w:bCs/>
          <w:color w:val="2F5496" w:themeColor="accent1" w:themeShade="BF"/>
        </w:rPr>
        <w:t>The impact of the policy will be monitored through regular feedback from staff.</w:t>
      </w:r>
    </w:p>
    <w:p w14:paraId="76B9FD8D" w14:textId="77777777" w:rsidR="009D1D0A" w:rsidRPr="009D1D0A" w:rsidRDefault="009D1D0A" w:rsidP="009D1D0A">
      <w:pPr>
        <w:rPr>
          <w:rFonts w:ascii="Arial" w:hAnsi="Arial" w:cs="Arial"/>
          <w:bCs/>
          <w:color w:val="2F5496" w:themeColor="accent1" w:themeShade="BF"/>
        </w:rPr>
      </w:pPr>
      <w:r w:rsidRPr="009D1D0A">
        <w:rPr>
          <w:rFonts w:ascii="Arial" w:hAnsi="Arial" w:cs="Arial"/>
          <w:bCs/>
          <w:color w:val="2F5496" w:themeColor="accent1" w:themeShade="BF"/>
        </w:rPr>
        <w:t>The policy will be reviewed annually to ensure it remains effective and up-to-date with emerging needs and best practices in mental health support.</w:t>
      </w:r>
    </w:p>
    <w:p w14:paraId="103B6FC6" w14:textId="58884229" w:rsidR="00D52AB7" w:rsidRDefault="009D1D0A" w:rsidP="009D1D0A">
      <w:pPr>
        <w:rPr>
          <w:rFonts w:ascii="Arial" w:hAnsi="Arial" w:cs="Arial"/>
          <w:bCs/>
          <w:color w:val="2F5496" w:themeColor="accent1" w:themeShade="BF"/>
        </w:rPr>
      </w:pPr>
      <w:r w:rsidRPr="009D1D0A">
        <w:rPr>
          <w:rFonts w:ascii="Arial" w:hAnsi="Arial" w:cs="Arial"/>
          <w:bCs/>
          <w:color w:val="2F5496" w:themeColor="accent1" w:themeShade="BF"/>
        </w:rPr>
        <w:t>Adjustments will be made as necessary to ensure all pupils are supported in a way that meets their individual needs.</w:t>
      </w:r>
    </w:p>
    <w:p w14:paraId="7E5EF908" w14:textId="77777777" w:rsidR="006C1BAB" w:rsidRPr="006C1BAB" w:rsidRDefault="006C1BAB" w:rsidP="009D1D0A">
      <w:pPr>
        <w:rPr>
          <w:rFonts w:ascii="Arial" w:hAnsi="Arial" w:cs="Arial"/>
          <w:bCs/>
          <w:color w:val="2F5496" w:themeColor="accent1" w:themeShade="BF"/>
          <w:sz w:val="6"/>
        </w:rPr>
      </w:pPr>
    </w:p>
    <w:p w14:paraId="7D8FABD0" w14:textId="3212A472" w:rsidR="005F25B5" w:rsidRPr="005F25B5" w:rsidRDefault="005F25B5" w:rsidP="009D1D0A">
      <w:pPr>
        <w:rPr>
          <w:rFonts w:ascii="Arial" w:hAnsi="Arial" w:cs="Arial"/>
          <w:b/>
          <w:bCs/>
          <w:color w:val="2F5496" w:themeColor="accent1" w:themeShade="BF"/>
        </w:rPr>
      </w:pPr>
      <w:r w:rsidRPr="005F25B5">
        <w:rPr>
          <w:rFonts w:ascii="Arial" w:hAnsi="Arial" w:cs="Arial"/>
          <w:b/>
          <w:bCs/>
          <w:color w:val="2F5496" w:themeColor="accent1" w:themeShade="BF"/>
        </w:rPr>
        <w:t>8. Conclusion</w:t>
      </w:r>
    </w:p>
    <w:p w14:paraId="0BBF4CF1" w14:textId="4DB287A8" w:rsidR="005F25B5" w:rsidRPr="00A1460B" w:rsidRDefault="005F25B5" w:rsidP="005F25B5">
      <w:pPr>
        <w:rPr>
          <w:rFonts w:ascii="Arial" w:hAnsi="Arial" w:cs="Arial"/>
          <w:bCs/>
          <w:color w:val="2F5496" w:themeColor="accent1" w:themeShade="BF"/>
        </w:rPr>
      </w:pPr>
      <w:r w:rsidRPr="00A1460B">
        <w:rPr>
          <w:rFonts w:ascii="Arial" w:hAnsi="Arial" w:cs="Arial"/>
          <w:bCs/>
          <w:color w:val="2F5496" w:themeColor="accent1" w:themeShade="BF"/>
        </w:rPr>
        <w:t xml:space="preserve">The mental health and wellbeing of our staff is critical to the success of </w:t>
      </w:r>
      <w:r w:rsidR="000C22CC" w:rsidRPr="00A1460B">
        <w:rPr>
          <w:rFonts w:ascii="Arial" w:hAnsi="Arial" w:cs="Arial"/>
          <w:bCs/>
          <w:color w:val="2F5496" w:themeColor="accent1" w:themeShade="BF"/>
        </w:rPr>
        <w:t>Park Aspire</w:t>
      </w:r>
      <w:r w:rsidRPr="00A1460B">
        <w:rPr>
          <w:rFonts w:ascii="Arial" w:hAnsi="Arial" w:cs="Arial"/>
          <w:bCs/>
          <w:color w:val="2F5496" w:themeColor="accent1" w:themeShade="BF"/>
        </w:rPr>
        <w:t xml:space="preserve">. By fostering a culture of care, providing accessible resources, and ensuring open communication, we aim to create a sustainable and supportive environment where staff can thrive both professionally and personally. We are committed to ensuring that our staff have the tools and support they need to provide the best possible care for our </w:t>
      </w:r>
      <w:r w:rsidR="00A1460B" w:rsidRPr="00A1460B">
        <w:rPr>
          <w:rFonts w:ascii="Arial" w:hAnsi="Arial" w:cs="Arial"/>
          <w:bCs/>
          <w:color w:val="2F5496" w:themeColor="accent1" w:themeShade="BF"/>
        </w:rPr>
        <w:t>pupils</w:t>
      </w:r>
      <w:r w:rsidRPr="00A1460B">
        <w:rPr>
          <w:rFonts w:ascii="Arial" w:hAnsi="Arial" w:cs="Arial"/>
          <w:bCs/>
          <w:color w:val="2F5496" w:themeColor="accent1" w:themeShade="BF"/>
        </w:rPr>
        <w:t xml:space="preserve"> while also taking care of their own mental health and wellbeing.</w:t>
      </w:r>
    </w:p>
    <w:p w14:paraId="44F76F20" w14:textId="77777777" w:rsidR="005F25B5" w:rsidRPr="005F25B5" w:rsidRDefault="005F25B5" w:rsidP="005F25B5">
      <w:pPr>
        <w:rPr>
          <w:rFonts w:ascii="Arial" w:hAnsi="Arial" w:cs="Arial"/>
          <w:b/>
          <w:bCs/>
          <w:color w:val="2F5496" w:themeColor="accent1" w:themeShade="BF"/>
        </w:rPr>
      </w:pPr>
    </w:p>
    <w:p w14:paraId="60A0D9A3" w14:textId="58FD6555" w:rsidR="00F2333E" w:rsidRPr="000C6D50" w:rsidRDefault="00F2333E" w:rsidP="005F25B5">
      <w:pPr>
        <w:rPr>
          <w:rFonts w:ascii="Arial" w:hAnsi="Arial" w:cs="Arial"/>
          <w:bCs/>
          <w:color w:val="2F5496" w:themeColor="accent1" w:themeShade="BF"/>
          <w:sz w:val="21"/>
          <w:szCs w:val="21"/>
        </w:rPr>
      </w:pPr>
    </w:p>
    <w:sectPr w:rsidR="00F2333E" w:rsidRPr="000C6D50" w:rsidSect="00CA7F6A">
      <w:headerReference w:type="default" r:id="rId13"/>
      <w:footerReference w:type="default" r:id="rId14"/>
      <w:pgSz w:w="11906" w:h="16838" w:code="9"/>
      <w:pgMar w:top="1418" w:right="567" w:bottom="1418" w:left="567"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57A5D" w14:textId="77777777" w:rsidR="00BF23F6" w:rsidRDefault="00BF23F6" w:rsidP="007929BB">
      <w:pPr>
        <w:spacing w:after="0" w:line="240" w:lineRule="auto"/>
      </w:pPr>
      <w:r>
        <w:separator/>
      </w:r>
    </w:p>
  </w:endnote>
  <w:endnote w:type="continuationSeparator" w:id="0">
    <w:p w14:paraId="6DBF25D8" w14:textId="77777777" w:rsidR="00BF23F6" w:rsidRDefault="00BF23F6" w:rsidP="007929BB">
      <w:pPr>
        <w:spacing w:after="0" w:line="240" w:lineRule="auto"/>
      </w:pPr>
      <w:r>
        <w:continuationSeparator/>
      </w:r>
    </w:p>
  </w:endnote>
  <w:endnote w:type="continuationNotice" w:id="1">
    <w:p w14:paraId="1BB5A2C1" w14:textId="77777777" w:rsidR="00BF23F6" w:rsidRDefault="00BF23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B5CC5" w14:textId="226DEDC1" w:rsidR="007C6241" w:rsidRDefault="007C6241" w:rsidP="00032699">
    <w:pPr>
      <w:pStyle w:val="Footer"/>
      <w:jc w:val="center"/>
    </w:pPr>
    <w:r w:rsidRPr="001B364E">
      <w:rPr>
        <w:noProof/>
      </w:rPr>
      <w:drawing>
        <wp:inline distT="0" distB="0" distL="0" distR="0" wp14:anchorId="20368A93" wp14:editId="42179751">
          <wp:extent cx="5882354" cy="618490"/>
          <wp:effectExtent l="0" t="0" r="4445"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82162" cy="6815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A2A47A" w14:textId="77777777" w:rsidR="00BF23F6" w:rsidRDefault="00BF23F6" w:rsidP="007929BB">
      <w:pPr>
        <w:spacing w:after="0" w:line="240" w:lineRule="auto"/>
      </w:pPr>
      <w:r>
        <w:separator/>
      </w:r>
    </w:p>
  </w:footnote>
  <w:footnote w:type="continuationSeparator" w:id="0">
    <w:p w14:paraId="53F58064" w14:textId="77777777" w:rsidR="00BF23F6" w:rsidRDefault="00BF23F6" w:rsidP="007929BB">
      <w:pPr>
        <w:spacing w:after="0" w:line="240" w:lineRule="auto"/>
      </w:pPr>
      <w:r>
        <w:continuationSeparator/>
      </w:r>
    </w:p>
  </w:footnote>
  <w:footnote w:type="continuationNotice" w:id="1">
    <w:p w14:paraId="4288B208" w14:textId="77777777" w:rsidR="00BF23F6" w:rsidRDefault="00BF23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86759" w14:textId="3BE29E02" w:rsidR="007C6241" w:rsidRDefault="007C6241" w:rsidP="001B364E">
    <w:pPr>
      <w:pStyle w:val="Header"/>
    </w:pPr>
    <w:r w:rsidRPr="009E5713">
      <w:rPr>
        <w:noProof/>
      </w:rPr>
      <w:drawing>
        <wp:anchor distT="0" distB="0" distL="114300" distR="114300" simplePos="0" relativeHeight="251658240" behindDoc="0" locked="0" layoutInCell="1" allowOverlap="1" wp14:anchorId="6CF136DB" wp14:editId="5C38ACBD">
          <wp:simplePos x="0" y="0"/>
          <wp:positionH relativeFrom="margin">
            <wp:posOffset>3906520</wp:posOffset>
          </wp:positionH>
          <wp:positionV relativeFrom="paragraph">
            <wp:posOffset>37465</wp:posOffset>
          </wp:positionV>
          <wp:extent cx="2929890" cy="741045"/>
          <wp:effectExtent l="0" t="0" r="3810" b="1905"/>
          <wp:wrapThrough wrapText="bothSides">
            <wp:wrapPolygon edited="0">
              <wp:start x="0" y="0"/>
              <wp:lineTo x="0" y="21100"/>
              <wp:lineTo x="21488" y="21100"/>
              <wp:lineTo x="21488" y="0"/>
              <wp:lineTo x="0" y="0"/>
            </wp:wrapPolygon>
          </wp:wrapThrough>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29890" cy="741045"/>
                  </a:xfrm>
                  <a:prstGeom prst="rect">
                    <a:avLst/>
                  </a:prstGeom>
                </pic:spPr>
              </pic:pic>
            </a:graphicData>
          </a:graphic>
          <wp14:sizeRelH relativeFrom="margin">
            <wp14:pctWidth>0</wp14:pctWidth>
          </wp14:sizeRelH>
          <wp14:sizeRelV relativeFrom="margin">
            <wp14:pctHeight>0</wp14:pctHeight>
          </wp14:sizeRelV>
        </wp:anchor>
      </w:drawing>
    </w:r>
    <w:r w:rsidRPr="00032699">
      <w:rPr>
        <w:noProof/>
      </w:rPr>
      <w:drawing>
        <wp:inline distT="0" distB="0" distL="0" distR="0" wp14:anchorId="1FAD8AB3" wp14:editId="7FD48418">
          <wp:extent cx="1018903" cy="674770"/>
          <wp:effectExtent l="0" t="0" r="0" b="0"/>
          <wp:docPr id="1038" name="Picture 4">
            <a:extLst xmlns:a="http://schemas.openxmlformats.org/drawingml/2006/main">
              <a:ext uri="{FF2B5EF4-FFF2-40B4-BE49-F238E27FC236}">
                <a16:creationId xmlns:a16="http://schemas.microsoft.com/office/drawing/2014/main" id="{F9637F22-34EF-4E52-BDF9-7A43F7C895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F9637F22-34EF-4E52-BDF9-7A43F7C895E4}"/>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8903" cy="67477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416D"/>
    <w:multiLevelType w:val="hybridMultilevel"/>
    <w:tmpl w:val="FD6CAAE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B444C9"/>
    <w:multiLevelType w:val="hybridMultilevel"/>
    <w:tmpl w:val="46B29C6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8D6E4B"/>
    <w:multiLevelType w:val="hybridMultilevel"/>
    <w:tmpl w:val="0D26EE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447FF8"/>
    <w:multiLevelType w:val="hybridMultilevel"/>
    <w:tmpl w:val="46BE3C90"/>
    <w:lvl w:ilvl="0" w:tplc="D8C24428">
      <w:start w:val="1"/>
      <w:numFmt w:val="bullet"/>
      <w:lvlText w:val="•"/>
      <w:lvlJc w:val="left"/>
      <w:pPr>
        <w:tabs>
          <w:tab w:val="num" w:pos="720"/>
        </w:tabs>
        <w:ind w:left="720" w:hanging="360"/>
      </w:pPr>
      <w:rPr>
        <w:rFonts w:ascii="Arial" w:hAnsi="Arial" w:hint="default"/>
      </w:rPr>
    </w:lvl>
    <w:lvl w:ilvl="1" w:tplc="3EFCDC46" w:tentative="1">
      <w:start w:val="1"/>
      <w:numFmt w:val="bullet"/>
      <w:lvlText w:val="•"/>
      <w:lvlJc w:val="left"/>
      <w:pPr>
        <w:tabs>
          <w:tab w:val="num" w:pos="1440"/>
        </w:tabs>
        <w:ind w:left="1440" w:hanging="360"/>
      </w:pPr>
      <w:rPr>
        <w:rFonts w:ascii="Arial" w:hAnsi="Arial" w:hint="default"/>
      </w:rPr>
    </w:lvl>
    <w:lvl w:ilvl="2" w:tplc="075244A0" w:tentative="1">
      <w:start w:val="1"/>
      <w:numFmt w:val="bullet"/>
      <w:lvlText w:val="•"/>
      <w:lvlJc w:val="left"/>
      <w:pPr>
        <w:tabs>
          <w:tab w:val="num" w:pos="2160"/>
        </w:tabs>
        <w:ind w:left="2160" w:hanging="360"/>
      </w:pPr>
      <w:rPr>
        <w:rFonts w:ascii="Arial" w:hAnsi="Arial" w:hint="default"/>
      </w:rPr>
    </w:lvl>
    <w:lvl w:ilvl="3" w:tplc="080613CA" w:tentative="1">
      <w:start w:val="1"/>
      <w:numFmt w:val="bullet"/>
      <w:lvlText w:val="•"/>
      <w:lvlJc w:val="left"/>
      <w:pPr>
        <w:tabs>
          <w:tab w:val="num" w:pos="2880"/>
        </w:tabs>
        <w:ind w:left="2880" w:hanging="360"/>
      </w:pPr>
      <w:rPr>
        <w:rFonts w:ascii="Arial" w:hAnsi="Arial" w:hint="default"/>
      </w:rPr>
    </w:lvl>
    <w:lvl w:ilvl="4" w:tplc="A5DECB5A" w:tentative="1">
      <w:start w:val="1"/>
      <w:numFmt w:val="bullet"/>
      <w:lvlText w:val="•"/>
      <w:lvlJc w:val="left"/>
      <w:pPr>
        <w:tabs>
          <w:tab w:val="num" w:pos="3600"/>
        </w:tabs>
        <w:ind w:left="3600" w:hanging="360"/>
      </w:pPr>
      <w:rPr>
        <w:rFonts w:ascii="Arial" w:hAnsi="Arial" w:hint="default"/>
      </w:rPr>
    </w:lvl>
    <w:lvl w:ilvl="5" w:tplc="EEA61674" w:tentative="1">
      <w:start w:val="1"/>
      <w:numFmt w:val="bullet"/>
      <w:lvlText w:val="•"/>
      <w:lvlJc w:val="left"/>
      <w:pPr>
        <w:tabs>
          <w:tab w:val="num" w:pos="4320"/>
        </w:tabs>
        <w:ind w:left="4320" w:hanging="360"/>
      </w:pPr>
      <w:rPr>
        <w:rFonts w:ascii="Arial" w:hAnsi="Arial" w:hint="default"/>
      </w:rPr>
    </w:lvl>
    <w:lvl w:ilvl="6" w:tplc="E30CDD0A" w:tentative="1">
      <w:start w:val="1"/>
      <w:numFmt w:val="bullet"/>
      <w:lvlText w:val="•"/>
      <w:lvlJc w:val="left"/>
      <w:pPr>
        <w:tabs>
          <w:tab w:val="num" w:pos="5040"/>
        </w:tabs>
        <w:ind w:left="5040" w:hanging="360"/>
      </w:pPr>
      <w:rPr>
        <w:rFonts w:ascii="Arial" w:hAnsi="Arial" w:hint="default"/>
      </w:rPr>
    </w:lvl>
    <w:lvl w:ilvl="7" w:tplc="67489942" w:tentative="1">
      <w:start w:val="1"/>
      <w:numFmt w:val="bullet"/>
      <w:lvlText w:val="•"/>
      <w:lvlJc w:val="left"/>
      <w:pPr>
        <w:tabs>
          <w:tab w:val="num" w:pos="5760"/>
        </w:tabs>
        <w:ind w:left="5760" w:hanging="360"/>
      </w:pPr>
      <w:rPr>
        <w:rFonts w:ascii="Arial" w:hAnsi="Arial" w:hint="default"/>
      </w:rPr>
    </w:lvl>
    <w:lvl w:ilvl="8" w:tplc="13805A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BD3FE0"/>
    <w:multiLevelType w:val="hybridMultilevel"/>
    <w:tmpl w:val="4D2C10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D257DA"/>
    <w:multiLevelType w:val="hybridMultilevel"/>
    <w:tmpl w:val="3E466E46"/>
    <w:lvl w:ilvl="0" w:tplc="D06408F4">
      <w:start w:val="1"/>
      <w:numFmt w:val="bullet"/>
      <w:lvlText w:val="•"/>
      <w:lvlJc w:val="left"/>
      <w:pPr>
        <w:tabs>
          <w:tab w:val="num" w:pos="720"/>
        </w:tabs>
        <w:ind w:left="720" w:hanging="360"/>
      </w:pPr>
      <w:rPr>
        <w:rFonts w:ascii="Arial" w:hAnsi="Arial" w:hint="default"/>
      </w:rPr>
    </w:lvl>
    <w:lvl w:ilvl="1" w:tplc="CF64D42C" w:tentative="1">
      <w:start w:val="1"/>
      <w:numFmt w:val="bullet"/>
      <w:lvlText w:val="•"/>
      <w:lvlJc w:val="left"/>
      <w:pPr>
        <w:tabs>
          <w:tab w:val="num" w:pos="1440"/>
        </w:tabs>
        <w:ind w:left="1440" w:hanging="360"/>
      </w:pPr>
      <w:rPr>
        <w:rFonts w:ascii="Arial" w:hAnsi="Arial" w:hint="default"/>
      </w:rPr>
    </w:lvl>
    <w:lvl w:ilvl="2" w:tplc="4056A7E6" w:tentative="1">
      <w:start w:val="1"/>
      <w:numFmt w:val="bullet"/>
      <w:lvlText w:val="•"/>
      <w:lvlJc w:val="left"/>
      <w:pPr>
        <w:tabs>
          <w:tab w:val="num" w:pos="2160"/>
        </w:tabs>
        <w:ind w:left="2160" w:hanging="360"/>
      </w:pPr>
      <w:rPr>
        <w:rFonts w:ascii="Arial" w:hAnsi="Arial" w:hint="default"/>
      </w:rPr>
    </w:lvl>
    <w:lvl w:ilvl="3" w:tplc="D360BA46" w:tentative="1">
      <w:start w:val="1"/>
      <w:numFmt w:val="bullet"/>
      <w:lvlText w:val="•"/>
      <w:lvlJc w:val="left"/>
      <w:pPr>
        <w:tabs>
          <w:tab w:val="num" w:pos="2880"/>
        </w:tabs>
        <w:ind w:left="2880" w:hanging="360"/>
      </w:pPr>
      <w:rPr>
        <w:rFonts w:ascii="Arial" w:hAnsi="Arial" w:hint="default"/>
      </w:rPr>
    </w:lvl>
    <w:lvl w:ilvl="4" w:tplc="C6320AD0" w:tentative="1">
      <w:start w:val="1"/>
      <w:numFmt w:val="bullet"/>
      <w:lvlText w:val="•"/>
      <w:lvlJc w:val="left"/>
      <w:pPr>
        <w:tabs>
          <w:tab w:val="num" w:pos="3600"/>
        </w:tabs>
        <w:ind w:left="3600" w:hanging="360"/>
      </w:pPr>
      <w:rPr>
        <w:rFonts w:ascii="Arial" w:hAnsi="Arial" w:hint="default"/>
      </w:rPr>
    </w:lvl>
    <w:lvl w:ilvl="5" w:tplc="1E10C502" w:tentative="1">
      <w:start w:val="1"/>
      <w:numFmt w:val="bullet"/>
      <w:lvlText w:val="•"/>
      <w:lvlJc w:val="left"/>
      <w:pPr>
        <w:tabs>
          <w:tab w:val="num" w:pos="4320"/>
        </w:tabs>
        <w:ind w:left="4320" w:hanging="360"/>
      </w:pPr>
      <w:rPr>
        <w:rFonts w:ascii="Arial" w:hAnsi="Arial" w:hint="default"/>
      </w:rPr>
    </w:lvl>
    <w:lvl w:ilvl="6" w:tplc="7110D28A" w:tentative="1">
      <w:start w:val="1"/>
      <w:numFmt w:val="bullet"/>
      <w:lvlText w:val="•"/>
      <w:lvlJc w:val="left"/>
      <w:pPr>
        <w:tabs>
          <w:tab w:val="num" w:pos="5040"/>
        </w:tabs>
        <w:ind w:left="5040" w:hanging="360"/>
      </w:pPr>
      <w:rPr>
        <w:rFonts w:ascii="Arial" w:hAnsi="Arial" w:hint="default"/>
      </w:rPr>
    </w:lvl>
    <w:lvl w:ilvl="7" w:tplc="ACAE284C" w:tentative="1">
      <w:start w:val="1"/>
      <w:numFmt w:val="bullet"/>
      <w:lvlText w:val="•"/>
      <w:lvlJc w:val="left"/>
      <w:pPr>
        <w:tabs>
          <w:tab w:val="num" w:pos="5760"/>
        </w:tabs>
        <w:ind w:left="5760" w:hanging="360"/>
      </w:pPr>
      <w:rPr>
        <w:rFonts w:ascii="Arial" w:hAnsi="Arial" w:hint="default"/>
      </w:rPr>
    </w:lvl>
    <w:lvl w:ilvl="8" w:tplc="66E60D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1D259AE"/>
    <w:multiLevelType w:val="hybridMultilevel"/>
    <w:tmpl w:val="52DAF72C"/>
    <w:lvl w:ilvl="0" w:tplc="0A1ACE58">
      <w:start w:val="1"/>
      <w:numFmt w:val="bullet"/>
      <w:lvlText w:val="•"/>
      <w:lvlJc w:val="left"/>
      <w:pPr>
        <w:tabs>
          <w:tab w:val="num" w:pos="720"/>
        </w:tabs>
        <w:ind w:left="720" w:hanging="360"/>
      </w:pPr>
      <w:rPr>
        <w:rFonts w:ascii="Arial" w:hAnsi="Arial" w:hint="default"/>
      </w:rPr>
    </w:lvl>
    <w:lvl w:ilvl="1" w:tplc="BA8AB994" w:tentative="1">
      <w:start w:val="1"/>
      <w:numFmt w:val="bullet"/>
      <w:lvlText w:val="•"/>
      <w:lvlJc w:val="left"/>
      <w:pPr>
        <w:tabs>
          <w:tab w:val="num" w:pos="1440"/>
        </w:tabs>
        <w:ind w:left="1440" w:hanging="360"/>
      </w:pPr>
      <w:rPr>
        <w:rFonts w:ascii="Arial" w:hAnsi="Arial" w:hint="default"/>
      </w:rPr>
    </w:lvl>
    <w:lvl w:ilvl="2" w:tplc="FD6A4FF6" w:tentative="1">
      <w:start w:val="1"/>
      <w:numFmt w:val="bullet"/>
      <w:lvlText w:val="•"/>
      <w:lvlJc w:val="left"/>
      <w:pPr>
        <w:tabs>
          <w:tab w:val="num" w:pos="2160"/>
        </w:tabs>
        <w:ind w:left="2160" w:hanging="360"/>
      </w:pPr>
      <w:rPr>
        <w:rFonts w:ascii="Arial" w:hAnsi="Arial" w:hint="default"/>
      </w:rPr>
    </w:lvl>
    <w:lvl w:ilvl="3" w:tplc="F984093E" w:tentative="1">
      <w:start w:val="1"/>
      <w:numFmt w:val="bullet"/>
      <w:lvlText w:val="•"/>
      <w:lvlJc w:val="left"/>
      <w:pPr>
        <w:tabs>
          <w:tab w:val="num" w:pos="2880"/>
        </w:tabs>
        <w:ind w:left="2880" w:hanging="360"/>
      </w:pPr>
      <w:rPr>
        <w:rFonts w:ascii="Arial" w:hAnsi="Arial" w:hint="default"/>
      </w:rPr>
    </w:lvl>
    <w:lvl w:ilvl="4" w:tplc="F22E8764" w:tentative="1">
      <w:start w:val="1"/>
      <w:numFmt w:val="bullet"/>
      <w:lvlText w:val="•"/>
      <w:lvlJc w:val="left"/>
      <w:pPr>
        <w:tabs>
          <w:tab w:val="num" w:pos="3600"/>
        </w:tabs>
        <w:ind w:left="3600" w:hanging="360"/>
      </w:pPr>
      <w:rPr>
        <w:rFonts w:ascii="Arial" w:hAnsi="Arial" w:hint="default"/>
      </w:rPr>
    </w:lvl>
    <w:lvl w:ilvl="5" w:tplc="7CA67176" w:tentative="1">
      <w:start w:val="1"/>
      <w:numFmt w:val="bullet"/>
      <w:lvlText w:val="•"/>
      <w:lvlJc w:val="left"/>
      <w:pPr>
        <w:tabs>
          <w:tab w:val="num" w:pos="4320"/>
        </w:tabs>
        <w:ind w:left="4320" w:hanging="360"/>
      </w:pPr>
      <w:rPr>
        <w:rFonts w:ascii="Arial" w:hAnsi="Arial" w:hint="default"/>
      </w:rPr>
    </w:lvl>
    <w:lvl w:ilvl="6" w:tplc="44D89758" w:tentative="1">
      <w:start w:val="1"/>
      <w:numFmt w:val="bullet"/>
      <w:lvlText w:val="•"/>
      <w:lvlJc w:val="left"/>
      <w:pPr>
        <w:tabs>
          <w:tab w:val="num" w:pos="5040"/>
        </w:tabs>
        <w:ind w:left="5040" w:hanging="360"/>
      </w:pPr>
      <w:rPr>
        <w:rFonts w:ascii="Arial" w:hAnsi="Arial" w:hint="default"/>
      </w:rPr>
    </w:lvl>
    <w:lvl w:ilvl="7" w:tplc="9F9ED860" w:tentative="1">
      <w:start w:val="1"/>
      <w:numFmt w:val="bullet"/>
      <w:lvlText w:val="•"/>
      <w:lvlJc w:val="left"/>
      <w:pPr>
        <w:tabs>
          <w:tab w:val="num" w:pos="5760"/>
        </w:tabs>
        <w:ind w:left="5760" w:hanging="360"/>
      </w:pPr>
      <w:rPr>
        <w:rFonts w:ascii="Arial" w:hAnsi="Arial" w:hint="default"/>
      </w:rPr>
    </w:lvl>
    <w:lvl w:ilvl="8" w:tplc="5D5890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D4129F"/>
    <w:multiLevelType w:val="hybridMultilevel"/>
    <w:tmpl w:val="0A9C7D3C"/>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E49C6"/>
    <w:multiLevelType w:val="multilevel"/>
    <w:tmpl w:val="E3AE4F8A"/>
    <w:lvl w:ilvl="0">
      <w:start w:val="1"/>
      <w:numFmt w:val="decimal"/>
      <w:lvlText w:val="%1"/>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9E463F8"/>
    <w:multiLevelType w:val="hybridMultilevel"/>
    <w:tmpl w:val="BD8E632E"/>
    <w:lvl w:ilvl="0" w:tplc="514C3AB8">
      <w:start w:val="1"/>
      <w:numFmt w:val="bullet"/>
      <w:lvlText w:val="•"/>
      <w:lvlJc w:val="left"/>
      <w:pPr>
        <w:tabs>
          <w:tab w:val="num" w:pos="720"/>
        </w:tabs>
        <w:ind w:left="720" w:hanging="360"/>
      </w:pPr>
      <w:rPr>
        <w:rFonts w:ascii="Arial" w:hAnsi="Arial" w:hint="default"/>
      </w:rPr>
    </w:lvl>
    <w:lvl w:ilvl="1" w:tplc="280A6822" w:tentative="1">
      <w:start w:val="1"/>
      <w:numFmt w:val="bullet"/>
      <w:lvlText w:val="•"/>
      <w:lvlJc w:val="left"/>
      <w:pPr>
        <w:tabs>
          <w:tab w:val="num" w:pos="1440"/>
        </w:tabs>
        <w:ind w:left="1440" w:hanging="360"/>
      </w:pPr>
      <w:rPr>
        <w:rFonts w:ascii="Arial" w:hAnsi="Arial" w:hint="default"/>
      </w:rPr>
    </w:lvl>
    <w:lvl w:ilvl="2" w:tplc="79343294" w:tentative="1">
      <w:start w:val="1"/>
      <w:numFmt w:val="bullet"/>
      <w:lvlText w:val="•"/>
      <w:lvlJc w:val="left"/>
      <w:pPr>
        <w:tabs>
          <w:tab w:val="num" w:pos="2160"/>
        </w:tabs>
        <w:ind w:left="2160" w:hanging="360"/>
      </w:pPr>
      <w:rPr>
        <w:rFonts w:ascii="Arial" w:hAnsi="Arial" w:hint="default"/>
      </w:rPr>
    </w:lvl>
    <w:lvl w:ilvl="3" w:tplc="E78C98C0" w:tentative="1">
      <w:start w:val="1"/>
      <w:numFmt w:val="bullet"/>
      <w:lvlText w:val="•"/>
      <w:lvlJc w:val="left"/>
      <w:pPr>
        <w:tabs>
          <w:tab w:val="num" w:pos="2880"/>
        </w:tabs>
        <w:ind w:left="2880" w:hanging="360"/>
      </w:pPr>
      <w:rPr>
        <w:rFonts w:ascii="Arial" w:hAnsi="Arial" w:hint="default"/>
      </w:rPr>
    </w:lvl>
    <w:lvl w:ilvl="4" w:tplc="9BD48974" w:tentative="1">
      <w:start w:val="1"/>
      <w:numFmt w:val="bullet"/>
      <w:lvlText w:val="•"/>
      <w:lvlJc w:val="left"/>
      <w:pPr>
        <w:tabs>
          <w:tab w:val="num" w:pos="3600"/>
        </w:tabs>
        <w:ind w:left="3600" w:hanging="360"/>
      </w:pPr>
      <w:rPr>
        <w:rFonts w:ascii="Arial" w:hAnsi="Arial" w:hint="default"/>
      </w:rPr>
    </w:lvl>
    <w:lvl w:ilvl="5" w:tplc="A38A68E6" w:tentative="1">
      <w:start w:val="1"/>
      <w:numFmt w:val="bullet"/>
      <w:lvlText w:val="•"/>
      <w:lvlJc w:val="left"/>
      <w:pPr>
        <w:tabs>
          <w:tab w:val="num" w:pos="4320"/>
        </w:tabs>
        <w:ind w:left="4320" w:hanging="360"/>
      </w:pPr>
      <w:rPr>
        <w:rFonts w:ascii="Arial" w:hAnsi="Arial" w:hint="default"/>
      </w:rPr>
    </w:lvl>
    <w:lvl w:ilvl="6" w:tplc="CACC7354" w:tentative="1">
      <w:start w:val="1"/>
      <w:numFmt w:val="bullet"/>
      <w:lvlText w:val="•"/>
      <w:lvlJc w:val="left"/>
      <w:pPr>
        <w:tabs>
          <w:tab w:val="num" w:pos="5040"/>
        </w:tabs>
        <w:ind w:left="5040" w:hanging="360"/>
      </w:pPr>
      <w:rPr>
        <w:rFonts w:ascii="Arial" w:hAnsi="Arial" w:hint="default"/>
      </w:rPr>
    </w:lvl>
    <w:lvl w:ilvl="7" w:tplc="BF6C2180" w:tentative="1">
      <w:start w:val="1"/>
      <w:numFmt w:val="bullet"/>
      <w:lvlText w:val="•"/>
      <w:lvlJc w:val="left"/>
      <w:pPr>
        <w:tabs>
          <w:tab w:val="num" w:pos="5760"/>
        </w:tabs>
        <w:ind w:left="5760" w:hanging="360"/>
      </w:pPr>
      <w:rPr>
        <w:rFonts w:ascii="Arial" w:hAnsi="Arial" w:hint="default"/>
      </w:rPr>
    </w:lvl>
    <w:lvl w:ilvl="8" w:tplc="710A2A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CB2107"/>
    <w:multiLevelType w:val="hybridMultilevel"/>
    <w:tmpl w:val="93303BA8"/>
    <w:lvl w:ilvl="0" w:tplc="046C1340">
      <w:start w:val="1"/>
      <w:numFmt w:val="bullet"/>
      <w:lvlText w:val="•"/>
      <w:lvlJc w:val="left"/>
      <w:pPr>
        <w:tabs>
          <w:tab w:val="num" w:pos="720"/>
        </w:tabs>
        <w:ind w:left="720" w:hanging="360"/>
      </w:pPr>
      <w:rPr>
        <w:rFonts w:ascii="Arial" w:hAnsi="Arial" w:hint="default"/>
      </w:rPr>
    </w:lvl>
    <w:lvl w:ilvl="1" w:tplc="FD78740C" w:tentative="1">
      <w:start w:val="1"/>
      <w:numFmt w:val="bullet"/>
      <w:lvlText w:val="•"/>
      <w:lvlJc w:val="left"/>
      <w:pPr>
        <w:tabs>
          <w:tab w:val="num" w:pos="1440"/>
        </w:tabs>
        <w:ind w:left="1440" w:hanging="360"/>
      </w:pPr>
      <w:rPr>
        <w:rFonts w:ascii="Arial" w:hAnsi="Arial" w:hint="default"/>
      </w:rPr>
    </w:lvl>
    <w:lvl w:ilvl="2" w:tplc="5E44E62E" w:tentative="1">
      <w:start w:val="1"/>
      <w:numFmt w:val="bullet"/>
      <w:lvlText w:val="•"/>
      <w:lvlJc w:val="left"/>
      <w:pPr>
        <w:tabs>
          <w:tab w:val="num" w:pos="2160"/>
        </w:tabs>
        <w:ind w:left="2160" w:hanging="360"/>
      </w:pPr>
      <w:rPr>
        <w:rFonts w:ascii="Arial" w:hAnsi="Arial" w:hint="default"/>
      </w:rPr>
    </w:lvl>
    <w:lvl w:ilvl="3" w:tplc="2114771A" w:tentative="1">
      <w:start w:val="1"/>
      <w:numFmt w:val="bullet"/>
      <w:lvlText w:val="•"/>
      <w:lvlJc w:val="left"/>
      <w:pPr>
        <w:tabs>
          <w:tab w:val="num" w:pos="2880"/>
        </w:tabs>
        <w:ind w:left="2880" w:hanging="360"/>
      </w:pPr>
      <w:rPr>
        <w:rFonts w:ascii="Arial" w:hAnsi="Arial" w:hint="default"/>
      </w:rPr>
    </w:lvl>
    <w:lvl w:ilvl="4" w:tplc="8430BDAE" w:tentative="1">
      <w:start w:val="1"/>
      <w:numFmt w:val="bullet"/>
      <w:lvlText w:val="•"/>
      <w:lvlJc w:val="left"/>
      <w:pPr>
        <w:tabs>
          <w:tab w:val="num" w:pos="3600"/>
        </w:tabs>
        <w:ind w:left="3600" w:hanging="360"/>
      </w:pPr>
      <w:rPr>
        <w:rFonts w:ascii="Arial" w:hAnsi="Arial" w:hint="default"/>
      </w:rPr>
    </w:lvl>
    <w:lvl w:ilvl="5" w:tplc="2D081588" w:tentative="1">
      <w:start w:val="1"/>
      <w:numFmt w:val="bullet"/>
      <w:lvlText w:val="•"/>
      <w:lvlJc w:val="left"/>
      <w:pPr>
        <w:tabs>
          <w:tab w:val="num" w:pos="4320"/>
        </w:tabs>
        <w:ind w:left="4320" w:hanging="360"/>
      </w:pPr>
      <w:rPr>
        <w:rFonts w:ascii="Arial" w:hAnsi="Arial" w:hint="default"/>
      </w:rPr>
    </w:lvl>
    <w:lvl w:ilvl="6" w:tplc="61068632" w:tentative="1">
      <w:start w:val="1"/>
      <w:numFmt w:val="bullet"/>
      <w:lvlText w:val="•"/>
      <w:lvlJc w:val="left"/>
      <w:pPr>
        <w:tabs>
          <w:tab w:val="num" w:pos="5040"/>
        </w:tabs>
        <w:ind w:left="5040" w:hanging="360"/>
      </w:pPr>
      <w:rPr>
        <w:rFonts w:ascii="Arial" w:hAnsi="Arial" w:hint="default"/>
      </w:rPr>
    </w:lvl>
    <w:lvl w:ilvl="7" w:tplc="992CA6A4" w:tentative="1">
      <w:start w:val="1"/>
      <w:numFmt w:val="bullet"/>
      <w:lvlText w:val="•"/>
      <w:lvlJc w:val="left"/>
      <w:pPr>
        <w:tabs>
          <w:tab w:val="num" w:pos="5760"/>
        </w:tabs>
        <w:ind w:left="5760" w:hanging="360"/>
      </w:pPr>
      <w:rPr>
        <w:rFonts w:ascii="Arial" w:hAnsi="Arial" w:hint="default"/>
      </w:rPr>
    </w:lvl>
    <w:lvl w:ilvl="8" w:tplc="4B50AD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D25578C"/>
    <w:multiLevelType w:val="hybridMultilevel"/>
    <w:tmpl w:val="BCA4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F296C"/>
    <w:multiLevelType w:val="hybridMultilevel"/>
    <w:tmpl w:val="81341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C80A64"/>
    <w:multiLevelType w:val="hybridMultilevel"/>
    <w:tmpl w:val="7D2436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0B20D12"/>
    <w:multiLevelType w:val="hybridMultilevel"/>
    <w:tmpl w:val="1CBA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BA5BE0"/>
    <w:multiLevelType w:val="hybridMultilevel"/>
    <w:tmpl w:val="EF5C4A3E"/>
    <w:lvl w:ilvl="0" w:tplc="A14A40FC">
      <w:start w:val="1"/>
      <w:numFmt w:val="bullet"/>
      <w:lvlText w:val="•"/>
      <w:lvlJc w:val="left"/>
      <w:pPr>
        <w:tabs>
          <w:tab w:val="num" w:pos="720"/>
        </w:tabs>
        <w:ind w:left="720" w:hanging="360"/>
      </w:pPr>
      <w:rPr>
        <w:rFonts w:ascii="Arial" w:hAnsi="Arial" w:hint="default"/>
      </w:rPr>
    </w:lvl>
    <w:lvl w:ilvl="1" w:tplc="7174D4F0" w:tentative="1">
      <w:start w:val="1"/>
      <w:numFmt w:val="bullet"/>
      <w:lvlText w:val="•"/>
      <w:lvlJc w:val="left"/>
      <w:pPr>
        <w:tabs>
          <w:tab w:val="num" w:pos="1440"/>
        </w:tabs>
        <w:ind w:left="1440" w:hanging="360"/>
      </w:pPr>
      <w:rPr>
        <w:rFonts w:ascii="Arial" w:hAnsi="Arial" w:hint="default"/>
      </w:rPr>
    </w:lvl>
    <w:lvl w:ilvl="2" w:tplc="A4C4847E" w:tentative="1">
      <w:start w:val="1"/>
      <w:numFmt w:val="bullet"/>
      <w:lvlText w:val="•"/>
      <w:lvlJc w:val="left"/>
      <w:pPr>
        <w:tabs>
          <w:tab w:val="num" w:pos="2160"/>
        </w:tabs>
        <w:ind w:left="2160" w:hanging="360"/>
      </w:pPr>
      <w:rPr>
        <w:rFonts w:ascii="Arial" w:hAnsi="Arial" w:hint="default"/>
      </w:rPr>
    </w:lvl>
    <w:lvl w:ilvl="3" w:tplc="622819C8" w:tentative="1">
      <w:start w:val="1"/>
      <w:numFmt w:val="bullet"/>
      <w:lvlText w:val="•"/>
      <w:lvlJc w:val="left"/>
      <w:pPr>
        <w:tabs>
          <w:tab w:val="num" w:pos="2880"/>
        </w:tabs>
        <w:ind w:left="2880" w:hanging="360"/>
      </w:pPr>
      <w:rPr>
        <w:rFonts w:ascii="Arial" w:hAnsi="Arial" w:hint="default"/>
      </w:rPr>
    </w:lvl>
    <w:lvl w:ilvl="4" w:tplc="593E07EA" w:tentative="1">
      <w:start w:val="1"/>
      <w:numFmt w:val="bullet"/>
      <w:lvlText w:val="•"/>
      <w:lvlJc w:val="left"/>
      <w:pPr>
        <w:tabs>
          <w:tab w:val="num" w:pos="3600"/>
        </w:tabs>
        <w:ind w:left="3600" w:hanging="360"/>
      </w:pPr>
      <w:rPr>
        <w:rFonts w:ascii="Arial" w:hAnsi="Arial" w:hint="default"/>
      </w:rPr>
    </w:lvl>
    <w:lvl w:ilvl="5" w:tplc="1E667B64" w:tentative="1">
      <w:start w:val="1"/>
      <w:numFmt w:val="bullet"/>
      <w:lvlText w:val="•"/>
      <w:lvlJc w:val="left"/>
      <w:pPr>
        <w:tabs>
          <w:tab w:val="num" w:pos="4320"/>
        </w:tabs>
        <w:ind w:left="4320" w:hanging="360"/>
      </w:pPr>
      <w:rPr>
        <w:rFonts w:ascii="Arial" w:hAnsi="Arial" w:hint="default"/>
      </w:rPr>
    </w:lvl>
    <w:lvl w:ilvl="6" w:tplc="09323F1E" w:tentative="1">
      <w:start w:val="1"/>
      <w:numFmt w:val="bullet"/>
      <w:lvlText w:val="•"/>
      <w:lvlJc w:val="left"/>
      <w:pPr>
        <w:tabs>
          <w:tab w:val="num" w:pos="5040"/>
        </w:tabs>
        <w:ind w:left="5040" w:hanging="360"/>
      </w:pPr>
      <w:rPr>
        <w:rFonts w:ascii="Arial" w:hAnsi="Arial" w:hint="default"/>
      </w:rPr>
    </w:lvl>
    <w:lvl w:ilvl="7" w:tplc="F5FEBA64" w:tentative="1">
      <w:start w:val="1"/>
      <w:numFmt w:val="bullet"/>
      <w:lvlText w:val="•"/>
      <w:lvlJc w:val="left"/>
      <w:pPr>
        <w:tabs>
          <w:tab w:val="num" w:pos="5760"/>
        </w:tabs>
        <w:ind w:left="5760" w:hanging="360"/>
      </w:pPr>
      <w:rPr>
        <w:rFonts w:ascii="Arial" w:hAnsi="Arial" w:hint="default"/>
      </w:rPr>
    </w:lvl>
    <w:lvl w:ilvl="8" w:tplc="03C88F6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52069AD"/>
    <w:multiLevelType w:val="hybridMultilevel"/>
    <w:tmpl w:val="A72E2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A37E58"/>
    <w:multiLevelType w:val="hybridMultilevel"/>
    <w:tmpl w:val="A0D44ECC"/>
    <w:lvl w:ilvl="0" w:tplc="6CA8D028">
      <w:start w:val="1"/>
      <w:numFmt w:val="bullet"/>
      <w:lvlText w:val="•"/>
      <w:lvlJc w:val="left"/>
      <w:pPr>
        <w:tabs>
          <w:tab w:val="num" w:pos="720"/>
        </w:tabs>
        <w:ind w:left="720" w:hanging="360"/>
      </w:pPr>
      <w:rPr>
        <w:rFonts w:ascii="Arial" w:hAnsi="Arial" w:hint="default"/>
      </w:rPr>
    </w:lvl>
    <w:lvl w:ilvl="1" w:tplc="4470087E" w:tentative="1">
      <w:start w:val="1"/>
      <w:numFmt w:val="bullet"/>
      <w:lvlText w:val="•"/>
      <w:lvlJc w:val="left"/>
      <w:pPr>
        <w:tabs>
          <w:tab w:val="num" w:pos="1440"/>
        </w:tabs>
        <w:ind w:left="1440" w:hanging="360"/>
      </w:pPr>
      <w:rPr>
        <w:rFonts w:ascii="Arial" w:hAnsi="Arial" w:hint="default"/>
      </w:rPr>
    </w:lvl>
    <w:lvl w:ilvl="2" w:tplc="399A43C0" w:tentative="1">
      <w:start w:val="1"/>
      <w:numFmt w:val="bullet"/>
      <w:lvlText w:val="•"/>
      <w:lvlJc w:val="left"/>
      <w:pPr>
        <w:tabs>
          <w:tab w:val="num" w:pos="2160"/>
        </w:tabs>
        <w:ind w:left="2160" w:hanging="360"/>
      </w:pPr>
      <w:rPr>
        <w:rFonts w:ascii="Arial" w:hAnsi="Arial" w:hint="default"/>
      </w:rPr>
    </w:lvl>
    <w:lvl w:ilvl="3" w:tplc="A464099C" w:tentative="1">
      <w:start w:val="1"/>
      <w:numFmt w:val="bullet"/>
      <w:lvlText w:val="•"/>
      <w:lvlJc w:val="left"/>
      <w:pPr>
        <w:tabs>
          <w:tab w:val="num" w:pos="2880"/>
        </w:tabs>
        <w:ind w:left="2880" w:hanging="360"/>
      </w:pPr>
      <w:rPr>
        <w:rFonts w:ascii="Arial" w:hAnsi="Arial" w:hint="default"/>
      </w:rPr>
    </w:lvl>
    <w:lvl w:ilvl="4" w:tplc="29864544" w:tentative="1">
      <w:start w:val="1"/>
      <w:numFmt w:val="bullet"/>
      <w:lvlText w:val="•"/>
      <w:lvlJc w:val="left"/>
      <w:pPr>
        <w:tabs>
          <w:tab w:val="num" w:pos="3600"/>
        </w:tabs>
        <w:ind w:left="3600" w:hanging="360"/>
      </w:pPr>
      <w:rPr>
        <w:rFonts w:ascii="Arial" w:hAnsi="Arial" w:hint="default"/>
      </w:rPr>
    </w:lvl>
    <w:lvl w:ilvl="5" w:tplc="BCC6A6CA" w:tentative="1">
      <w:start w:val="1"/>
      <w:numFmt w:val="bullet"/>
      <w:lvlText w:val="•"/>
      <w:lvlJc w:val="left"/>
      <w:pPr>
        <w:tabs>
          <w:tab w:val="num" w:pos="4320"/>
        </w:tabs>
        <w:ind w:left="4320" w:hanging="360"/>
      </w:pPr>
      <w:rPr>
        <w:rFonts w:ascii="Arial" w:hAnsi="Arial" w:hint="default"/>
      </w:rPr>
    </w:lvl>
    <w:lvl w:ilvl="6" w:tplc="378A3990" w:tentative="1">
      <w:start w:val="1"/>
      <w:numFmt w:val="bullet"/>
      <w:lvlText w:val="•"/>
      <w:lvlJc w:val="left"/>
      <w:pPr>
        <w:tabs>
          <w:tab w:val="num" w:pos="5040"/>
        </w:tabs>
        <w:ind w:left="5040" w:hanging="360"/>
      </w:pPr>
      <w:rPr>
        <w:rFonts w:ascii="Arial" w:hAnsi="Arial" w:hint="default"/>
      </w:rPr>
    </w:lvl>
    <w:lvl w:ilvl="7" w:tplc="C15EE976" w:tentative="1">
      <w:start w:val="1"/>
      <w:numFmt w:val="bullet"/>
      <w:lvlText w:val="•"/>
      <w:lvlJc w:val="left"/>
      <w:pPr>
        <w:tabs>
          <w:tab w:val="num" w:pos="5760"/>
        </w:tabs>
        <w:ind w:left="5760" w:hanging="360"/>
      </w:pPr>
      <w:rPr>
        <w:rFonts w:ascii="Arial" w:hAnsi="Arial" w:hint="default"/>
      </w:rPr>
    </w:lvl>
    <w:lvl w:ilvl="8" w:tplc="D6C4DF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7784E44"/>
    <w:multiLevelType w:val="hybridMultilevel"/>
    <w:tmpl w:val="8EE21B7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97C4F"/>
    <w:multiLevelType w:val="hybridMultilevel"/>
    <w:tmpl w:val="85106066"/>
    <w:lvl w:ilvl="0" w:tplc="9DAC7C02">
      <w:start w:val="1"/>
      <w:numFmt w:val="bullet"/>
      <w:lvlText w:val="•"/>
      <w:lvlJc w:val="left"/>
      <w:pPr>
        <w:tabs>
          <w:tab w:val="num" w:pos="720"/>
        </w:tabs>
        <w:ind w:left="720" w:hanging="360"/>
      </w:pPr>
      <w:rPr>
        <w:rFonts w:ascii="Arial" w:hAnsi="Arial" w:hint="default"/>
      </w:rPr>
    </w:lvl>
    <w:lvl w:ilvl="1" w:tplc="E7C2B7EE" w:tentative="1">
      <w:start w:val="1"/>
      <w:numFmt w:val="bullet"/>
      <w:lvlText w:val="•"/>
      <w:lvlJc w:val="left"/>
      <w:pPr>
        <w:tabs>
          <w:tab w:val="num" w:pos="1440"/>
        </w:tabs>
        <w:ind w:left="1440" w:hanging="360"/>
      </w:pPr>
      <w:rPr>
        <w:rFonts w:ascii="Arial" w:hAnsi="Arial" w:hint="default"/>
      </w:rPr>
    </w:lvl>
    <w:lvl w:ilvl="2" w:tplc="A8B833F8" w:tentative="1">
      <w:start w:val="1"/>
      <w:numFmt w:val="bullet"/>
      <w:lvlText w:val="•"/>
      <w:lvlJc w:val="left"/>
      <w:pPr>
        <w:tabs>
          <w:tab w:val="num" w:pos="2160"/>
        </w:tabs>
        <w:ind w:left="2160" w:hanging="360"/>
      </w:pPr>
      <w:rPr>
        <w:rFonts w:ascii="Arial" w:hAnsi="Arial" w:hint="default"/>
      </w:rPr>
    </w:lvl>
    <w:lvl w:ilvl="3" w:tplc="0A24608C" w:tentative="1">
      <w:start w:val="1"/>
      <w:numFmt w:val="bullet"/>
      <w:lvlText w:val="•"/>
      <w:lvlJc w:val="left"/>
      <w:pPr>
        <w:tabs>
          <w:tab w:val="num" w:pos="2880"/>
        </w:tabs>
        <w:ind w:left="2880" w:hanging="360"/>
      </w:pPr>
      <w:rPr>
        <w:rFonts w:ascii="Arial" w:hAnsi="Arial" w:hint="default"/>
      </w:rPr>
    </w:lvl>
    <w:lvl w:ilvl="4" w:tplc="6C42BDE4" w:tentative="1">
      <w:start w:val="1"/>
      <w:numFmt w:val="bullet"/>
      <w:lvlText w:val="•"/>
      <w:lvlJc w:val="left"/>
      <w:pPr>
        <w:tabs>
          <w:tab w:val="num" w:pos="3600"/>
        </w:tabs>
        <w:ind w:left="3600" w:hanging="360"/>
      </w:pPr>
      <w:rPr>
        <w:rFonts w:ascii="Arial" w:hAnsi="Arial" w:hint="default"/>
      </w:rPr>
    </w:lvl>
    <w:lvl w:ilvl="5" w:tplc="4704B47A" w:tentative="1">
      <w:start w:val="1"/>
      <w:numFmt w:val="bullet"/>
      <w:lvlText w:val="•"/>
      <w:lvlJc w:val="left"/>
      <w:pPr>
        <w:tabs>
          <w:tab w:val="num" w:pos="4320"/>
        </w:tabs>
        <w:ind w:left="4320" w:hanging="360"/>
      </w:pPr>
      <w:rPr>
        <w:rFonts w:ascii="Arial" w:hAnsi="Arial" w:hint="default"/>
      </w:rPr>
    </w:lvl>
    <w:lvl w:ilvl="6" w:tplc="19D67AAA" w:tentative="1">
      <w:start w:val="1"/>
      <w:numFmt w:val="bullet"/>
      <w:lvlText w:val="•"/>
      <w:lvlJc w:val="left"/>
      <w:pPr>
        <w:tabs>
          <w:tab w:val="num" w:pos="5040"/>
        </w:tabs>
        <w:ind w:left="5040" w:hanging="360"/>
      </w:pPr>
      <w:rPr>
        <w:rFonts w:ascii="Arial" w:hAnsi="Arial" w:hint="default"/>
      </w:rPr>
    </w:lvl>
    <w:lvl w:ilvl="7" w:tplc="71A6515A" w:tentative="1">
      <w:start w:val="1"/>
      <w:numFmt w:val="bullet"/>
      <w:lvlText w:val="•"/>
      <w:lvlJc w:val="left"/>
      <w:pPr>
        <w:tabs>
          <w:tab w:val="num" w:pos="5760"/>
        </w:tabs>
        <w:ind w:left="5760" w:hanging="360"/>
      </w:pPr>
      <w:rPr>
        <w:rFonts w:ascii="Arial" w:hAnsi="Arial" w:hint="default"/>
      </w:rPr>
    </w:lvl>
    <w:lvl w:ilvl="8" w:tplc="714A862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40976A6"/>
    <w:multiLevelType w:val="hybridMultilevel"/>
    <w:tmpl w:val="1A22F2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7B854FF"/>
    <w:multiLevelType w:val="hybridMultilevel"/>
    <w:tmpl w:val="FB323620"/>
    <w:lvl w:ilvl="0" w:tplc="D0084EF0">
      <w:start w:val="1"/>
      <w:numFmt w:val="bullet"/>
      <w:lvlText w:val="•"/>
      <w:lvlJc w:val="left"/>
      <w:pPr>
        <w:tabs>
          <w:tab w:val="num" w:pos="720"/>
        </w:tabs>
        <w:ind w:left="720" w:hanging="360"/>
      </w:pPr>
      <w:rPr>
        <w:rFonts w:ascii="Arial" w:hAnsi="Arial" w:hint="default"/>
      </w:rPr>
    </w:lvl>
    <w:lvl w:ilvl="1" w:tplc="C48CDBA8" w:tentative="1">
      <w:start w:val="1"/>
      <w:numFmt w:val="bullet"/>
      <w:lvlText w:val="•"/>
      <w:lvlJc w:val="left"/>
      <w:pPr>
        <w:tabs>
          <w:tab w:val="num" w:pos="1440"/>
        </w:tabs>
        <w:ind w:left="1440" w:hanging="360"/>
      </w:pPr>
      <w:rPr>
        <w:rFonts w:ascii="Arial" w:hAnsi="Arial" w:hint="default"/>
      </w:rPr>
    </w:lvl>
    <w:lvl w:ilvl="2" w:tplc="61AA0E02" w:tentative="1">
      <w:start w:val="1"/>
      <w:numFmt w:val="bullet"/>
      <w:lvlText w:val="•"/>
      <w:lvlJc w:val="left"/>
      <w:pPr>
        <w:tabs>
          <w:tab w:val="num" w:pos="2160"/>
        </w:tabs>
        <w:ind w:left="2160" w:hanging="360"/>
      </w:pPr>
      <w:rPr>
        <w:rFonts w:ascii="Arial" w:hAnsi="Arial" w:hint="default"/>
      </w:rPr>
    </w:lvl>
    <w:lvl w:ilvl="3" w:tplc="9D4CF82E" w:tentative="1">
      <w:start w:val="1"/>
      <w:numFmt w:val="bullet"/>
      <w:lvlText w:val="•"/>
      <w:lvlJc w:val="left"/>
      <w:pPr>
        <w:tabs>
          <w:tab w:val="num" w:pos="2880"/>
        </w:tabs>
        <w:ind w:left="2880" w:hanging="360"/>
      </w:pPr>
      <w:rPr>
        <w:rFonts w:ascii="Arial" w:hAnsi="Arial" w:hint="default"/>
      </w:rPr>
    </w:lvl>
    <w:lvl w:ilvl="4" w:tplc="830AA670" w:tentative="1">
      <w:start w:val="1"/>
      <w:numFmt w:val="bullet"/>
      <w:lvlText w:val="•"/>
      <w:lvlJc w:val="left"/>
      <w:pPr>
        <w:tabs>
          <w:tab w:val="num" w:pos="3600"/>
        </w:tabs>
        <w:ind w:left="3600" w:hanging="360"/>
      </w:pPr>
      <w:rPr>
        <w:rFonts w:ascii="Arial" w:hAnsi="Arial" w:hint="default"/>
      </w:rPr>
    </w:lvl>
    <w:lvl w:ilvl="5" w:tplc="84540C32" w:tentative="1">
      <w:start w:val="1"/>
      <w:numFmt w:val="bullet"/>
      <w:lvlText w:val="•"/>
      <w:lvlJc w:val="left"/>
      <w:pPr>
        <w:tabs>
          <w:tab w:val="num" w:pos="4320"/>
        </w:tabs>
        <w:ind w:left="4320" w:hanging="360"/>
      </w:pPr>
      <w:rPr>
        <w:rFonts w:ascii="Arial" w:hAnsi="Arial" w:hint="default"/>
      </w:rPr>
    </w:lvl>
    <w:lvl w:ilvl="6" w:tplc="5824DD60" w:tentative="1">
      <w:start w:val="1"/>
      <w:numFmt w:val="bullet"/>
      <w:lvlText w:val="•"/>
      <w:lvlJc w:val="left"/>
      <w:pPr>
        <w:tabs>
          <w:tab w:val="num" w:pos="5040"/>
        </w:tabs>
        <w:ind w:left="5040" w:hanging="360"/>
      </w:pPr>
      <w:rPr>
        <w:rFonts w:ascii="Arial" w:hAnsi="Arial" w:hint="default"/>
      </w:rPr>
    </w:lvl>
    <w:lvl w:ilvl="7" w:tplc="61766C30" w:tentative="1">
      <w:start w:val="1"/>
      <w:numFmt w:val="bullet"/>
      <w:lvlText w:val="•"/>
      <w:lvlJc w:val="left"/>
      <w:pPr>
        <w:tabs>
          <w:tab w:val="num" w:pos="5760"/>
        </w:tabs>
        <w:ind w:left="5760" w:hanging="360"/>
      </w:pPr>
      <w:rPr>
        <w:rFonts w:ascii="Arial" w:hAnsi="Arial" w:hint="default"/>
      </w:rPr>
    </w:lvl>
    <w:lvl w:ilvl="8" w:tplc="DF28C2F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CE072B"/>
    <w:multiLevelType w:val="hybridMultilevel"/>
    <w:tmpl w:val="FE8A792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8D5765E"/>
    <w:multiLevelType w:val="hybridMultilevel"/>
    <w:tmpl w:val="73EC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ED1A66"/>
    <w:multiLevelType w:val="hybridMultilevel"/>
    <w:tmpl w:val="C3DEC8C0"/>
    <w:lvl w:ilvl="0" w:tplc="08090001">
      <w:start w:val="1"/>
      <w:numFmt w:val="bullet"/>
      <w:lvlText w:val=""/>
      <w:lvlJc w:val="left"/>
      <w:pPr>
        <w:ind w:left="720" w:hanging="360"/>
      </w:pPr>
      <w:rPr>
        <w:rFonts w:ascii="Symbol" w:hAnsi="Symbol" w:hint="default"/>
      </w:rPr>
    </w:lvl>
    <w:lvl w:ilvl="1" w:tplc="E4F8AA2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8F3BB8"/>
    <w:multiLevelType w:val="hybridMultilevel"/>
    <w:tmpl w:val="A4829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FC520E"/>
    <w:multiLevelType w:val="hybridMultilevel"/>
    <w:tmpl w:val="F47E37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59233E8"/>
    <w:multiLevelType w:val="hybridMultilevel"/>
    <w:tmpl w:val="363AD39E"/>
    <w:lvl w:ilvl="0" w:tplc="167608F8">
      <w:start w:val="1"/>
      <w:numFmt w:val="bullet"/>
      <w:lvlText w:val="•"/>
      <w:lvlJc w:val="left"/>
      <w:pPr>
        <w:tabs>
          <w:tab w:val="num" w:pos="720"/>
        </w:tabs>
        <w:ind w:left="720" w:hanging="360"/>
      </w:pPr>
      <w:rPr>
        <w:rFonts w:ascii="Arial" w:hAnsi="Arial" w:hint="default"/>
      </w:rPr>
    </w:lvl>
    <w:lvl w:ilvl="1" w:tplc="8F4CEE4C" w:tentative="1">
      <w:start w:val="1"/>
      <w:numFmt w:val="bullet"/>
      <w:lvlText w:val="•"/>
      <w:lvlJc w:val="left"/>
      <w:pPr>
        <w:tabs>
          <w:tab w:val="num" w:pos="1440"/>
        </w:tabs>
        <w:ind w:left="1440" w:hanging="360"/>
      </w:pPr>
      <w:rPr>
        <w:rFonts w:ascii="Arial" w:hAnsi="Arial" w:hint="default"/>
      </w:rPr>
    </w:lvl>
    <w:lvl w:ilvl="2" w:tplc="704EF8D0" w:tentative="1">
      <w:start w:val="1"/>
      <w:numFmt w:val="bullet"/>
      <w:lvlText w:val="•"/>
      <w:lvlJc w:val="left"/>
      <w:pPr>
        <w:tabs>
          <w:tab w:val="num" w:pos="2160"/>
        </w:tabs>
        <w:ind w:left="2160" w:hanging="360"/>
      </w:pPr>
      <w:rPr>
        <w:rFonts w:ascii="Arial" w:hAnsi="Arial" w:hint="default"/>
      </w:rPr>
    </w:lvl>
    <w:lvl w:ilvl="3" w:tplc="CBA624D8" w:tentative="1">
      <w:start w:val="1"/>
      <w:numFmt w:val="bullet"/>
      <w:lvlText w:val="•"/>
      <w:lvlJc w:val="left"/>
      <w:pPr>
        <w:tabs>
          <w:tab w:val="num" w:pos="2880"/>
        </w:tabs>
        <w:ind w:left="2880" w:hanging="360"/>
      </w:pPr>
      <w:rPr>
        <w:rFonts w:ascii="Arial" w:hAnsi="Arial" w:hint="default"/>
      </w:rPr>
    </w:lvl>
    <w:lvl w:ilvl="4" w:tplc="EA46390C" w:tentative="1">
      <w:start w:val="1"/>
      <w:numFmt w:val="bullet"/>
      <w:lvlText w:val="•"/>
      <w:lvlJc w:val="left"/>
      <w:pPr>
        <w:tabs>
          <w:tab w:val="num" w:pos="3600"/>
        </w:tabs>
        <w:ind w:left="3600" w:hanging="360"/>
      </w:pPr>
      <w:rPr>
        <w:rFonts w:ascii="Arial" w:hAnsi="Arial" w:hint="default"/>
      </w:rPr>
    </w:lvl>
    <w:lvl w:ilvl="5" w:tplc="105AA5F4" w:tentative="1">
      <w:start w:val="1"/>
      <w:numFmt w:val="bullet"/>
      <w:lvlText w:val="•"/>
      <w:lvlJc w:val="left"/>
      <w:pPr>
        <w:tabs>
          <w:tab w:val="num" w:pos="4320"/>
        </w:tabs>
        <w:ind w:left="4320" w:hanging="360"/>
      </w:pPr>
      <w:rPr>
        <w:rFonts w:ascii="Arial" w:hAnsi="Arial" w:hint="default"/>
      </w:rPr>
    </w:lvl>
    <w:lvl w:ilvl="6" w:tplc="1396DFEA" w:tentative="1">
      <w:start w:val="1"/>
      <w:numFmt w:val="bullet"/>
      <w:lvlText w:val="•"/>
      <w:lvlJc w:val="left"/>
      <w:pPr>
        <w:tabs>
          <w:tab w:val="num" w:pos="5040"/>
        </w:tabs>
        <w:ind w:left="5040" w:hanging="360"/>
      </w:pPr>
      <w:rPr>
        <w:rFonts w:ascii="Arial" w:hAnsi="Arial" w:hint="default"/>
      </w:rPr>
    </w:lvl>
    <w:lvl w:ilvl="7" w:tplc="CB5E6E52" w:tentative="1">
      <w:start w:val="1"/>
      <w:numFmt w:val="bullet"/>
      <w:lvlText w:val="•"/>
      <w:lvlJc w:val="left"/>
      <w:pPr>
        <w:tabs>
          <w:tab w:val="num" w:pos="5760"/>
        </w:tabs>
        <w:ind w:left="5760" w:hanging="360"/>
      </w:pPr>
      <w:rPr>
        <w:rFonts w:ascii="Arial" w:hAnsi="Arial" w:hint="default"/>
      </w:rPr>
    </w:lvl>
    <w:lvl w:ilvl="8" w:tplc="C5D29CD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85273A"/>
    <w:multiLevelType w:val="hybridMultilevel"/>
    <w:tmpl w:val="44C8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645174"/>
    <w:multiLevelType w:val="hybridMultilevel"/>
    <w:tmpl w:val="472E474E"/>
    <w:lvl w:ilvl="0" w:tplc="9F9249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2F40EE"/>
    <w:multiLevelType w:val="hybridMultilevel"/>
    <w:tmpl w:val="0A221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D303953"/>
    <w:multiLevelType w:val="hybridMultilevel"/>
    <w:tmpl w:val="C59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950428"/>
    <w:multiLevelType w:val="hybridMultilevel"/>
    <w:tmpl w:val="5FB6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0B39B1"/>
    <w:multiLevelType w:val="hybridMultilevel"/>
    <w:tmpl w:val="EF089418"/>
    <w:lvl w:ilvl="0" w:tplc="D0A62312">
      <w:start w:val="1"/>
      <w:numFmt w:val="bullet"/>
      <w:lvlText w:val="•"/>
      <w:lvlJc w:val="left"/>
      <w:pPr>
        <w:tabs>
          <w:tab w:val="num" w:pos="720"/>
        </w:tabs>
        <w:ind w:left="720" w:hanging="360"/>
      </w:pPr>
      <w:rPr>
        <w:rFonts w:ascii="Arial" w:hAnsi="Arial" w:hint="default"/>
      </w:rPr>
    </w:lvl>
    <w:lvl w:ilvl="1" w:tplc="DB96C0A0" w:tentative="1">
      <w:start w:val="1"/>
      <w:numFmt w:val="bullet"/>
      <w:lvlText w:val="•"/>
      <w:lvlJc w:val="left"/>
      <w:pPr>
        <w:tabs>
          <w:tab w:val="num" w:pos="1440"/>
        </w:tabs>
        <w:ind w:left="1440" w:hanging="360"/>
      </w:pPr>
      <w:rPr>
        <w:rFonts w:ascii="Arial" w:hAnsi="Arial" w:hint="default"/>
      </w:rPr>
    </w:lvl>
    <w:lvl w:ilvl="2" w:tplc="5B7C034C" w:tentative="1">
      <w:start w:val="1"/>
      <w:numFmt w:val="bullet"/>
      <w:lvlText w:val="•"/>
      <w:lvlJc w:val="left"/>
      <w:pPr>
        <w:tabs>
          <w:tab w:val="num" w:pos="2160"/>
        </w:tabs>
        <w:ind w:left="2160" w:hanging="360"/>
      </w:pPr>
      <w:rPr>
        <w:rFonts w:ascii="Arial" w:hAnsi="Arial" w:hint="default"/>
      </w:rPr>
    </w:lvl>
    <w:lvl w:ilvl="3" w:tplc="D6DEB096" w:tentative="1">
      <w:start w:val="1"/>
      <w:numFmt w:val="bullet"/>
      <w:lvlText w:val="•"/>
      <w:lvlJc w:val="left"/>
      <w:pPr>
        <w:tabs>
          <w:tab w:val="num" w:pos="2880"/>
        </w:tabs>
        <w:ind w:left="2880" w:hanging="360"/>
      </w:pPr>
      <w:rPr>
        <w:rFonts w:ascii="Arial" w:hAnsi="Arial" w:hint="default"/>
      </w:rPr>
    </w:lvl>
    <w:lvl w:ilvl="4" w:tplc="E6167D9A" w:tentative="1">
      <w:start w:val="1"/>
      <w:numFmt w:val="bullet"/>
      <w:lvlText w:val="•"/>
      <w:lvlJc w:val="left"/>
      <w:pPr>
        <w:tabs>
          <w:tab w:val="num" w:pos="3600"/>
        </w:tabs>
        <w:ind w:left="3600" w:hanging="360"/>
      </w:pPr>
      <w:rPr>
        <w:rFonts w:ascii="Arial" w:hAnsi="Arial" w:hint="default"/>
      </w:rPr>
    </w:lvl>
    <w:lvl w:ilvl="5" w:tplc="E686299A" w:tentative="1">
      <w:start w:val="1"/>
      <w:numFmt w:val="bullet"/>
      <w:lvlText w:val="•"/>
      <w:lvlJc w:val="left"/>
      <w:pPr>
        <w:tabs>
          <w:tab w:val="num" w:pos="4320"/>
        </w:tabs>
        <w:ind w:left="4320" w:hanging="360"/>
      </w:pPr>
      <w:rPr>
        <w:rFonts w:ascii="Arial" w:hAnsi="Arial" w:hint="default"/>
      </w:rPr>
    </w:lvl>
    <w:lvl w:ilvl="6" w:tplc="3F4805E8" w:tentative="1">
      <w:start w:val="1"/>
      <w:numFmt w:val="bullet"/>
      <w:lvlText w:val="•"/>
      <w:lvlJc w:val="left"/>
      <w:pPr>
        <w:tabs>
          <w:tab w:val="num" w:pos="5040"/>
        </w:tabs>
        <w:ind w:left="5040" w:hanging="360"/>
      </w:pPr>
      <w:rPr>
        <w:rFonts w:ascii="Arial" w:hAnsi="Arial" w:hint="default"/>
      </w:rPr>
    </w:lvl>
    <w:lvl w:ilvl="7" w:tplc="023E7170" w:tentative="1">
      <w:start w:val="1"/>
      <w:numFmt w:val="bullet"/>
      <w:lvlText w:val="•"/>
      <w:lvlJc w:val="left"/>
      <w:pPr>
        <w:tabs>
          <w:tab w:val="num" w:pos="5760"/>
        </w:tabs>
        <w:ind w:left="5760" w:hanging="360"/>
      </w:pPr>
      <w:rPr>
        <w:rFonts w:ascii="Arial" w:hAnsi="Arial" w:hint="default"/>
      </w:rPr>
    </w:lvl>
    <w:lvl w:ilvl="8" w:tplc="40C65F9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BBE1E13"/>
    <w:multiLevelType w:val="hybridMultilevel"/>
    <w:tmpl w:val="0E68FA7E"/>
    <w:lvl w:ilvl="0" w:tplc="4086A9B8">
      <w:start w:val="1"/>
      <w:numFmt w:val="bullet"/>
      <w:lvlText w:val="•"/>
      <w:lvlJc w:val="left"/>
      <w:pPr>
        <w:tabs>
          <w:tab w:val="num" w:pos="720"/>
        </w:tabs>
        <w:ind w:left="720" w:hanging="360"/>
      </w:pPr>
      <w:rPr>
        <w:rFonts w:ascii="Arial" w:hAnsi="Arial" w:hint="default"/>
      </w:rPr>
    </w:lvl>
    <w:lvl w:ilvl="1" w:tplc="ACC21690" w:tentative="1">
      <w:start w:val="1"/>
      <w:numFmt w:val="bullet"/>
      <w:lvlText w:val="•"/>
      <w:lvlJc w:val="left"/>
      <w:pPr>
        <w:tabs>
          <w:tab w:val="num" w:pos="1440"/>
        </w:tabs>
        <w:ind w:left="1440" w:hanging="360"/>
      </w:pPr>
      <w:rPr>
        <w:rFonts w:ascii="Arial" w:hAnsi="Arial" w:hint="default"/>
      </w:rPr>
    </w:lvl>
    <w:lvl w:ilvl="2" w:tplc="DE784C70" w:tentative="1">
      <w:start w:val="1"/>
      <w:numFmt w:val="bullet"/>
      <w:lvlText w:val="•"/>
      <w:lvlJc w:val="left"/>
      <w:pPr>
        <w:tabs>
          <w:tab w:val="num" w:pos="2160"/>
        </w:tabs>
        <w:ind w:left="2160" w:hanging="360"/>
      </w:pPr>
      <w:rPr>
        <w:rFonts w:ascii="Arial" w:hAnsi="Arial" w:hint="default"/>
      </w:rPr>
    </w:lvl>
    <w:lvl w:ilvl="3" w:tplc="F13A03AE" w:tentative="1">
      <w:start w:val="1"/>
      <w:numFmt w:val="bullet"/>
      <w:lvlText w:val="•"/>
      <w:lvlJc w:val="left"/>
      <w:pPr>
        <w:tabs>
          <w:tab w:val="num" w:pos="2880"/>
        </w:tabs>
        <w:ind w:left="2880" w:hanging="360"/>
      </w:pPr>
      <w:rPr>
        <w:rFonts w:ascii="Arial" w:hAnsi="Arial" w:hint="default"/>
      </w:rPr>
    </w:lvl>
    <w:lvl w:ilvl="4" w:tplc="715EBCAE" w:tentative="1">
      <w:start w:val="1"/>
      <w:numFmt w:val="bullet"/>
      <w:lvlText w:val="•"/>
      <w:lvlJc w:val="left"/>
      <w:pPr>
        <w:tabs>
          <w:tab w:val="num" w:pos="3600"/>
        </w:tabs>
        <w:ind w:left="3600" w:hanging="360"/>
      </w:pPr>
      <w:rPr>
        <w:rFonts w:ascii="Arial" w:hAnsi="Arial" w:hint="default"/>
      </w:rPr>
    </w:lvl>
    <w:lvl w:ilvl="5" w:tplc="0A8E6866" w:tentative="1">
      <w:start w:val="1"/>
      <w:numFmt w:val="bullet"/>
      <w:lvlText w:val="•"/>
      <w:lvlJc w:val="left"/>
      <w:pPr>
        <w:tabs>
          <w:tab w:val="num" w:pos="4320"/>
        </w:tabs>
        <w:ind w:left="4320" w:hanging="360"/>
      </w:pPr>
      <w:rPr>
        <w:rFonts w:ascii="Arial" w:hAnsi="Arial" w:hint="default"/>
      </w:rPr>
    </w:lvl>
    <w:lvl w:ilvl="6" w:tplc="ADFC1C64" w:tentative="1">
      <w:start w:val="1"/>
      <w:numFmt w:val="bullet"/>
      <w:lvlText w:val="•"/>
      <w:lvlJc w:val="left"/>
      <w:pPr>
        <w:tabs>
          <w:tab w:val="num" w:pos="5040"/>
        </w:tabs>
        <w:ind w:left="5040" w:hanging="360"/>
      </w:pPr>
      <w:rPr>
        <w:rFonts w:ascii="Arial" w:hAnsi="Arial" w:hint="default"/>
      </w:rPr>
    </w:lvl>
    <w:lvl w:ilvl="7" w:tplc="86FABD2E" w:tentative="1">
      <w:start w:val="1"/>
      <w:numFmt w:val="bullet"/>
      <w:lvlText w:val="•"/>
      <w:lvlJc w:val="left"/>
      <w:pPr>
        <w:tabs>
          <w:tab w:val="num" w:pos="5760"/>
        </w:tabs>
        <w:ind w:left="5760" w:hanging="360"/>
      </w:pPr>
      <w:rPr>
        <w:rFonts w:ascii="Arial" w:hAnsi="Arial" w:hint="default"/>
      </w:rPr>
    </w:lvl>
    <w:lvl w:ilvl="8" w:tplc="2C481C7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1017435"/>
    <w:multiLevelType w:val="hybridMultilevel"/>
    <w:tmpl w:val="A63E3392"/>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8A0395"/>
    <w:multiLevelType w:val="hybridMultilevel"/>
    <w:tmpl w:val="3BD4B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13449E"/>
    <w:multiLevelType w:val="hybridMultilevel"/>
    <w:tmpl w:val="5B8C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6"/>
  </w:num>
  <w:num w:numId="3">
    <w:abstractNumId w:val="29"/>
  </w:num>
  <w:num w:numId="4">
    <w:abstractNumId w:val="35"/>
  </w:num>
  <w:num w:numId="5">
    <w:abstractNumId w:val="7"/>
  </w:num>
  <w:num w:numId="6">
    <w:abstractNumId w:val="23"/>
  </w:num>
  <w:num w:numId="7">
    <w:abstractNumId w:val="32"/>
  </w:num>
  <w:num w:numId="8">
    <w:abstractNumId w:val="13"/>
  </w:num>
  <w:num w:numId="9">
    <w:abstractNumId w:val="37"/>
  </w:num>
  <w:num w:numId="10">
    <w:abstractNumId w:val="14"/>
  </w:num>
  <w:num w:numId="11">
    <w:abstractNumId w:val="12"/>
  </w:num>
  <w:num w:numId="12">
    <w:abstractNumId w:val="8"/>
  </w:num>
  <w:num w:numId="13">
    <w:abstractNumId w:val="21"/>
  </w:num>
  <w:num w:numId="14">
    <w:abstractNumId w:val="15"/>
  </w:num>
  <w:num w:numId="15">
    <w:abstractNumId w:val="27"/>
  </w:num>
  <w:num w:numId="16">
    <w:abstractNumId w:val="5"/>
  </w:num>
  <w:num w:numId="17">
    <w:abstractNumId w:val="10"/>
  </w:num>
  <w:num w:numId="18">
    <w:abstractNumId w:val="6"/>
  </w:num>
  <w:num w:numId="19">
    <w:abstractNumId w:val="9"/>
  </w:num>
  <w:num w:numId="20">
    <w:abstractNumId w:val="17"/>
  </w:num>
  <w:num w:numId="21">
    <w:abstractNumId w:val="3"/>
  </w:num>
  <w:num w:numId="22">
    <w:abstractNumId w:val="33"/>
  </w:num>
  <w:num w:numId="23">
    <w:abstractNumId w:val="18"/>
  </w:num>
  <w:num w:numId="24">
    <w:abstractNumId w:val="1"/>
  </w:num>
  <w:num w:numId="25">
    <w:abstractNumId w:val="0"/>
  </w:num>
  <w:num w:numId="26">
    <w:abstractNumId w:val="26"/>
  </w:num>
  <w:num w:numId="27">
    <w:abstractNumId w:val="19"/>
  </w:num>
  <w:num w:numId="28">
    <w:abstractNumId w:val="22"/>
  </w:num>
  <w:num w:numId="29">
    <w:abstractNumId w:val="34"/>
  </w:num>
  <w:num w:numId="30">
    <w:abstractNumId w:val="25"/>
  </w:num>
  <w:num w:numId="31">
    <w:abstractNumId w:val="2"/>
  </w:num>
  <w:num w:numId="32">
    <w:abstractNumId w:val="20"/>
  </w:num>
  <w:num w:numId="33">
    <w:abstractNumId w:val="4"/>
  </w:num>
  <w:num w:numId="34">
    <w:abstractNumId w:val="24"/>
  </w:num>
  <w:num w:numId="35">
    <w:abstractNumId w:val="11"/>
  </w:num>
  <w:num w:numId="36">
    <w:abstractNumId w:val="31"/>
  </w:num>
  <w:num w:numId="37">
    <w:abstractNumId w:val="30"/>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5B7"/>
    <w:rsid w:val="000126B3"/>
    <w:rsid w:val="00032699"/>
    <w:rsid w:val="00053BCF"/>
    <w:rsid w:val="00074765"/>
    <w:rsid w:val="00083BA2"/>
    <w:rsid w:val="00087E32"/>
    <w:rsid w:val="000A7B2E"/>
    <w:rsid w:val="000C22CC"/>
    <w:rsid w:val="000C6331"/>
    <w:rsid w:val="000C6D50"/>
    <w:rsid w:val="001165B7"/>
    <w:rsid w:val="00116CC4"/>
    <w:rsid w:val="00147901"/>
    <w:rsid w:val="001741CB"/>
    <w:rsid w:val="00194178"/>
    <w:rsid w:val="001B364E"/>
    <w:rsid w:val="001F6750"/>
    <w:rsid w:val="00216A63"/>
    <w:rsid w:val="0023304E"/>
    <w:rsid w:val="00272594"/>
    <w:rsid w:val="002917F9"/>
    <w:rsid w:val="002A7456"/>
    <w:rsid w:val="002E59A2"/>
    <w:rsid w:val="002F4E86"/>
    <w:rsid w:val="002F6AE3"/>
    <w:rsid w:val="003A4C9D"/>
    <w:rsid w:val="003C18DE"/>
    <w:rsid w:val="004B6261"/>
    <w:rsid w:val="00502DD2"/>
    <w:rsid w:val="005219FB"/>
    <w:rsid w:val="0052662E"/>
    <w:rsid w:val="00547CA4"/>
    <w:rsid w:val="0056617D"/>
    <w:rsid w:val="0056793A"/>
    <w:rsid w:val="005C4D82"/>
    <w:rsid w:val="005F25B5"/>
    <w:rsid w:val="00624643"/>
    <w:rsid w:val="006801FB"/>
    <w:rsid w:val="006C1BAB"/>
    <w:rsid w:val="006F1FCE"/>
    <w:rsid w:val="006F5971"/>
    <w:rsid w:val="00703AEB"/>
    <w:rsid w:val="00744318"/>
    <w:rsid w:val="007929BB"/>
    <w:rsid w:val="007A34DE"/>
    <w:rsid w:val="007C6241"/>
    <w:rsid w:val="00826F4B"/>
    <w:rsid w:val="008510C2"/>
    <w:rsid w:val="008A0E17"/>
    <w:rsid w:val="00917757"/>
    <w:rsid w:val="00921791"/>
    <w:rsid w:val="00921D9A"/>
    <w:rsid w:val="009D1D0A"/>
    <w:rsid w:val="009E5713"/>
    <w:rsid w:val="00A137A8"/>
    <w:rsid w:val="00A1460B"/>
    <w:rsid w:val="00AD44B9"/>
    <w:rsid w:val="00B80AA9"/>
    <w:rsid w:val="00B82EA5"/>
    <w:rsid w:val="00BF23F6"/>
    <w:rsid w:val="00C835B9"/>
    <w:rsid w:val="00CA7F6A"/>
    <w:rsid w:val="00D36B75"/>
    <w:rsid w:val="00D4548E"/>
    <w:rsid w:val="00D52AB7"/>
    <w:rsid w:val="00D54A2F"/>
    <w:rsid w:val="00DE0503"/>
    <w:rsid w:val="00E472C3"/>
    <w:rsid w:val="00EA5B83"/>
    <w:rsid w:val="00EC6121"/>
    <w:rsid w:val="00F2333E"/>
    <w:rsid w:val="00F36549"/>
    <w:rsid w:val="00F4536E"/>
    <w:rsid w:val="00F64C9C"/>
    <w:rsid w:val="00FD7E38"/>
    <w:rsid w:val="00FF6B70"/>
    <w:rsid w:val="070EDB62"/>
    <w:rsid w:val="3A1AA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E131"/>
  <w15:chartTrackingRefBased/>
  <w15:docId w15:val="{3120AB38-5638-4369-B376-E18D1477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6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4B9"/>
    <w:pPr>
      <w:ind w:left="720"/>
      <w:contextualSpacing/>
    </w:pPr>
  </w:style>
  <w:style w:type="paragraph" w:styleId="Header">
    <w:name w:val="header"/>
    <w:basedOn w:val="Normal"/>
    <w:link w:val="HeaderChar"/>
    <w:uiPriority w:val="99"/>
    <w:unhideWhenUsed/>
    <w:rsid w:val="00792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BB"/>
  </w:style>
  <w:style w:type="paragraph" w:styleId="Footer">
    <w:name w:val="footer"/>
    <w:basedOn w:val="Normal"/>
    <w:link w:val="FooterChar"/>
    <w:uiPriority w:val="99"/>
    <w:unhideWhenUsed/>
    <w:rsid w:val="00792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BB"/>
  </w:style>
  <w:style w:type="table" w:styleId="TableGrid">
    <w:name w:val="Table Grid"/>
    <w:basedOn w:val="TableNormal"/>
    <w:uiPriority w:val="59"/>
    <w:rsid w:val="00792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7E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32"/>
    <w:rPr>
      <w:rFonts w:ascii="Segoe UI" w:hAnsi="Segoe UI" w:cs="Segoe UI"/>
      <w:sz w:val="18"/>
      <w:szCs w:val="18"/>
    </w:rPr>
  </w:style>
  <w:style w:type="character" w:styleId="Hyperlink">
    <w:name w:val="Hyperlink"/>
    <w:basedOn w:val="DefaultParagraphFont"/>
    <w:uiPriority w:val="99"/>
    <w:unhideWhenUsed/>
    <w:rsid w:val="005219FB"/>
    <w:rPr>
      <w:color w:val="0563C1" w:themeColor="hyperlink"/>
      <w:u w:val="single"/>
    </w:rPr>
  </w:style>
  <w:style w:type="character" w:styleId="UnresolvedMention">
    <w:name w:val="Unresolved Mention"/>
    <w:basedOn w:val="DefaultParagraphFont"/>
    <w:uiPriority w:val="99"/>
    <w:semiHidden/>
    <w:unhideWhenUsed/>
    <w:rsid w:val="007C6241"/>
    <w:rPr>
      <w:color w:val="605E5C"/>
      <w:shd w:val="clear" w:color="auto" w:fill="E1DFDD"/>
    </w:rPr>
  </w:style>
  <w:style w:type="paragraph" w:styleId="NormalWeb">
    <w:name w:val="Normal (Web)"/>
    <w:basedOn w:val="Normal"/>
    <w:uiPriority w:val="99"/>
    <w:semiHidden/>
    <w:unhideWhenUsed/>
    <w:rsid w:val="00547C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443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6736">
      <w:bodyDiv w:val="1"/>
      <w:marLeft w:val="0"/>
      <w:marRight w:val="0"/>
      <w:marTop w:val="0"/>
      <w:marBottom w:val="0"/>
      <w:divBdr>
        <w:top w:val="none" w:sz="0" w:space="0" w:color="auto"/>
        <w:left w:val="none" w:sz="0" w:space="0" w:color="auto"/>
        <w:bottom w:val="none" w:sz="0" w:space="0" w:color="auto"/>
        <w:right w:val="none" w:sz="0" w:space="0" w:color="auto"/>
      </w:divBdr>
      <w:divsChild>
        <w:div w:id="1020398920">
          <w:marLeft w:val="547"/>
          <w:marRight w:val="0"/>
          <w:marTop w:val="200"/>
          <w:marBottom w:val="0"/>
          <w:divBdr>
            <w:top w:val="none" w:sz="0" w:space="0" w:color="auto"/>
            <w:left w:val="none" w:sz="0" w:space="0" w:color="auto"/>
            <w:bottom w:val="none" w:sz="0" w:space="0" w:color="auto"/>
            <w:right w:val="none" w:sz="0" w:space="0" w:color="auto"/>
          </w:divBdr>
        </w:div>
        <w:div w:id="1183974554">
          <w:marLeft w:val="547"/>
          <w:marRight w:val="0"/>
          <w:marTop w:val="200"/>
          <w:marBottom w:val="0"/>
          <w:divBdr>
            <w:top w:val="none" w:sz="0" w:space="0" w:color="auto"/>
            <w:left w:val="none" w:sz="0" w:space="0" w:color="auto"/>
            <w:bottom w:val="none" w:sz="0" w:space="0" w:color="auto"/>
            <w:right w:val="none" w:sz="0" w:space="0" w:color="auto"/>
          </w:divBdr>
        </w:div>
      </w:divsChild>
    </w:div>
    <w:div w:id="42946660">
      <w:bodyDiv w:val="1"/>
      <w:marLeft w:val="0"/>
      <w:marRight w:val="0"/>
      <w:marTop w:val="0"/>
      <w:marBottom w:val="0"/>
      <w:divBdr>
        <w:top w:val="none" w:sz="0" w:space="0" w:color="auto"/>
        <w:left w:val="none" w:sz="0" w:space="0" w:color="auto"/>
        <w:bottom w:val="none" w:sz="0" w:space="0" w:color="auto"/>
        <w:right w:val="none" w:sz="0" w:space="0" w:color="auto"/>
      </w:divBdr>
      <w:divsChild>
        <w:div w:id="475034342">
          <w:marLeft w:val="547"/>
          <w:marRight w:val="0"/>
          <w:marTop w:val="200"/>
          <w:marBottom w:val="0"/>
          <w:divBdr>
            <w:top w:val="none" w:sz="0" w:space="0" w:color="auto"/>
            <w:left w:val="none" w:sz="0" w:space="0" w:color="auto"/>
            <w:bottom w:val="none" w:sz="0" w:space="0" w:color="auto"/>
            <w:right w:val="none" w:sz="0" w:space="0" w:color="auto"/>
          </w:divBdr>
        </w:div>
      </w:divsChild>
    </w:div>
    <w:div w:id="229048336">
      <w:bodyDiv w:val="1"/>
      <w:marLeft w:val="0"/>
      <w:marRight w:val="0"/>
      <w:marTop w:val="0"/>
      <w:marBottom w:val="0"/>
      <w:divBdr>
        <w:top w:val="none" w:sz="0" w:space="0" w:color="auto"/>
        <w:left w:val="none" w:sz="0" w:space="0" w:color="auto"/>
        <w:bottom w:val="none" w:sz="0" w:space="0" w:color="auto"/>
        <w:right w:val="none" w:sz="0" w:space="0" w:color="auto"/>
      </w:divBdr>
      <w:divsChild>
        <w:div w:id="1774082335">
          <w:marLeft w:val="547"/>
          <w:marRight w:val="0"/>
          <w:marTop w:val="200"/>
          <w:marBottom w:val="0"/>
          <w:divBdr>
            <w:top w:val="none" w:sz="0" w:space="0" w:color="auto"/>
            <w:left w:val="none" w:sz="0" w:space="0" w:color="auto"/>
            <w:bottom w:val="none" w:sz="0" w:space="0" w:color="auto"/>
            <w:right w:val="none" w:sz="0" w:space="0" w:color="auto"/>
          </w:divBdr>
        </w:div>
        <w:div w:id="755133632">
          <w:marLeft w:val="547"/>
          <w:marRight w:val="0"/>
          <w:marTop w:val="200"/>
          <w:marBottom w:val="0"/>
          <w:divBdr>
            <w:top w:val="none" w:sz="0" w:space="0" w:color="auto"/>
            <w:left w:val="none" w:sz="0" w:space="0" w:color="auto"/>
            <w:bottom w:val="none" w:sz="0" w:space="0" w:color="auto"/>
            <w:right w:val="none" w:sz="0" w:space="0" w:color="auto"/>
          </w:divBdr>
        </w:div>
        <w:div w:id="936669770">
          <w:marLeft w:val="547"/>
          <w:marRight w:val="0"/>
          <w:marTop w:val="200"/>
          <w:marBottom w:val="0"/>
          <w:divBdr>
            <w:top w:val="none" w:sz="0" w:space="0" w:color="auto"/>
            <w:left w:val="none" w:sz="0" w:space="0" w:color="auto"/>
            <w:bottom w:val="none" w:sz="0" w:space="0" w:color="auto"/>
            <w:right w:val="none" w:sz="0" w:space="0" w:color="auto"/>
          </w:divBdr>
        </w:div>
        <w:div w:id="182399373">
          <w:marLeft w:val="547"/>
          <w:marRight w:val="0"/>
          <w:marTop w:val="200"/>
          <w:marBottom w:val="0"/>
          <w:divBdr>
            <w:top w:val="none" w:sz="0" w:space="0" w:color="auto"/>
            <w:left w:val="none" w:sz="0" w:space="0" w:color="auto"/>
            <w:bottom w:val="none" w:sz="0" w:space="0" w:color="auto"/>
            <w:right w:val="none" w:sz="0" w:space="0" w:color="auto"/>
          </w:divBdr>
        </w:div>
        <w:div w:id="1699119045">
          <w:marLeft w:val="547"/>
          <w:marRight w:val="0"/>
          <w:marTop w:val="200"/>
          <w:marBottom w:val="0"/>
          <w:divBdr>
            <w:top w:val="none" w:sz="0" w:space="0" w:color="auto"/>
            <w:left w:val="none" w:sz="0" w:space="0" w:color="auto"/>
            <w:bottom w:val="none" w:sz="0" w:space="0" w:color="auto"/>
            <w:right w:val="none" w:sz="0" w:space="0" w:color="auto"/>
          </w:divBdr>
        </w:div>
        <w:div w:id="2044091145">
          <w:marLeft w:val="547"/>
          <w:marRight w:val="0"/>
          <w:marTop w:val="200"/>
          <w:marBottom w:val="0"/>
          <w:divBdr>
            <w:top w:val="none" w:sz="0" w:space="0" w:color="auto"/>
            <w:left w:val="none" w:sz="0" w:space="0" w:color="auto"/>
            <w:bottom w:val="none" w:sz="0" w:space="0" w:color="auto"/>
            <w:right w:val="none" w:sz="0" w:space="0" w:color="auto"/>
          </w:divBdr>
        </w:div>
        <w:div w:id="1619872460">
          <w:marLeft w:val="547"/>
          <w:marRight w:val="0"/>
          <w:marTop w:val="200"/>
          <w:marBottom w:val="0"/>
          <w:divBdr>
            <w:top w:val="none" w:sz="0" w:space="0" w:color="auto"/>
            <w:left w:val="none" w:sz="0" w:space="0" w:color="auto"/>
            <w:bottom w:val="none" w:sz="0" w:space="0" w:color="auto"/>
            <w:right w:val="none" w:sz="0" w:space="0" w:color="auto"/>
          </w:divBdr>
        </w:div>
        <w:div w:id="1115057026">
          <w:marLeft w:val="547"/>
          <w:marRight w:val="0"/>
          <w:marTop w:val="200"/>
          <w:marBottom w:val="0"/>
          <w:divBdr>
            <w:top w:val="none" w:sz="0" w:space="0" w:color="auto"/>
            <w:left w:val="none" w:sz="0" w:space="0" w:color="auto"/>
            <w:bottom w:val="none" w:sz="0" w:space="0" w:color="auto"/>
            <w:right w:val="none" w:sz="0" w:space="0" w:color="auto"/>
          </w:divBdr>
        </w:div>
      </w:divsChild>
    </w:div>
    <w:div w:id="356397877">
      <w:bodyDiv w:val="1"/>
      <w:marLeft w:val="0"/>
      <w:marRight w:val="0"/>
      <w:marTop w:val="0"/>
      <w:marBottom w:val="0"/>
      <w:divBdr>
        <w:top w:val="none" w:sz="0" w:space="0" w:color="auto"/>
        <w:left w:val="none" w:sz="0" w:space="0" w:color="auto"/>
        <w:bottom w:val="none" w:sz="0" w:space="0" w:color="auto"/>
        <w:right w:val="none" w:sz="0" w:space="0" w:color="auto"/>
      </w:divBdr>
    </w:div>
    <w:div w:id="496074597">
      <w:bodyDiv w:val="1"/>
      <w:marLeft w:val="0"/>
      <w:marRight w:val="0"/>
      <w:marTop w:val="0"/>
      <w:marBottom w:val="0"/>
      <w:divBdr>
        <w:top w:val="none" w:sz="0" w:space="0" w:color="auto"/>
        <w:left w:val="none" w:sz="0" w:space="0" w:color="auto"/>
        <w:bottom w:val="none" w:sz="0" w:space="0" w:color="auto"/>
        <w:right w:val="none" w:sz="0" w:space="0" w:color="auto"/>
      </w:divBdr>
    </w:div>
    <w:div w:id="617839882">
      <w:bodyDiv w:val="1"/>
      <w:marLeft w:val="0"/>
      <w:marRight w:val="0"/>
      <w:marTop w:val="0"/>
      <w:marBottom w:val="0"/>
      <w:divBdr>
        <w:top w:val="none" w:sz="0" w:space="0" w:color="auto"/>
        <w:left w:val="none" w:sz="0" w:space="0" w:color="auto"/>
        <w:bottom w:val="none" w:sz="0" w:space="0" w:color="auto"/>
        <w:right w:val="none" w:sz="0" w:space="0" w:color="auto"/>
      </w:divBdr>
      <w:divsChild>
        <w:div w:id="534805503">
          <w:marLeft w:val="547"/>
          <w:marRight w:val="0"/>
          <w:marTop w:val="200"/>
          <w:marBottom w:val="0"/>
          <w:divBdr>
            <w:top w:val="none" w:sz="0" w:space="0" w:color="auto"/>
            <w:left w:val="none" w:sz="0" w:space="0" w:color="auto"/>
            <w:bottom w:val="none" w:sz="0" w:space="0" w:color="auto"/>
            <w:right w:val="none" w:sz="0" w:space="0" w:color="auto"/>
          </w:divBdr>
        </w:div>
      </w:divsChild>
    </w:div>
    <w:div w:id="671182826">
      <w:bodyDiv w:val="1"/>
      <w:marLeft w:val="0"/>
      <w:marRight w:val="0"/>
      <w:marTop w:val="0"/>
      <w:marBottom w:val="0"/>
      <w:divBdr>
        <w:top w:val="none" w:sz="0" w:space="0" w:color="auto"/>
        <w:left w:val="none" w:sz="0" w:space="0" w:color="auto"/>
        <w:bottom w:val="none" w:sz="0" w:space="0" w:color="auto"/>
        <w:right w:val="none" w:sz="0" w:space="0" w:color="auto"/>
      </w:divBdr>
      <w:divsChild>
        <w:div w:id="566846852">
          <w:marLeft w:val="547"/>
          <w:marRight w:val="0"/>
          <w:marTop w:val="200"/>
          <w:marBottom w:val="0"/>
          <w:divBdr>
            <w:top w:val="none" w:sz="0" w:space="0" w:color="auto"/>
            <w:left w:val="none" w:sz="0" w:space="0" w:color="auto"/>
            <w:bottom w:val="none" w:sz="0" w:space="0" w:color="auto"/>
            <w:right w:val="none" w:sz="0" w:space="0" w:color="auto"/>
          </w:divBdr>
        </w:div>
      </w:divsChild>
    </w:div>
    <w:div w:id="1398095092">
      <w:bodyDiv w:val="1"/>
      <w:marLeft w:val="0"/>
      <w:marRight w:val="0"/>
      <w:marTop w:val="0"/>
      <w:marBottom w:val="0"/>
      <w:divBdr>
        <w:top w:val="none" w:sz="0" w:space="0" w:color="auto"/>
        <w:left w:val="none" w:sz="0" w:space="0" w:color="auto"/>
        <w:bottom w:val="none" w:sz="0" w:space="0" w:color="auto"/>
        <w:right w:val="none" w:sz="0" w:space="0" w:color="auto"/>
      </w:divBdr>
    </w:div>
    <w:div w:id="1495487176">
      <w:bodyDiv w:val="1"/>
      <w:marLeft w:val="0"/>
      <w:marRight w:val="0"/>
      <w:marTop w:val="0"/>
      <w:marBottom w:val="0"/>
      <w:divBdr>
        <w:top w:val="none" w:sz="0" w:space="0" w:color="auto"/>
        <w:left w:val="none" w:sz="0" w:space="0" w:color="auto"/>
        <w:bottom w:val="none" w:sz="0" w:space="0" w:color="auto"/>
        <w:right w:val="none" w:sz="0" w:space="0" w:color="auto"/>
      </w:divBdr>
    </w:div>
    <w:div w:id="1563640428">
      <w:bodyDiv w:val="1"/>
      <w:marLeft w:val="0"/>
      <w:marRight w:val="0"/>
      <w:marTop w:val="0"/>
      <w:marBottom w:val="0"/>
      <w:divBdr>
        <w:top w:val="none" w:sz="0" w:space="0" w:color="auto"/>
        <w:left w:val="none" w:sz="0" w:space="0" w:color="auto"/>
        <w:bottom w:val="none" w:sz="0" w:space="0" w:color="auto"/>
        <w:right w:val="none" w:sz="0" w:space="0" w:color="auto"/>
      </w:divBdr>
    </w:div>
    <w:div w:id="1657151946">
      <w:bodyDiv w:val="1"/>
      <w:marLeft w:val="0"/>
      <w:marRight w:val="0"/>
      <w:marTop w:val="0"/>
      <w:marBottom w:val="0"/>
      <w:divBdr>
        <w:top w:val="none" w:sz="0" w:space="0" w:color="auto"/>
        <w:left w:val="none" w:sz="0" w:space="0" w:color="auto"/>
        <w:bottom w:val="none" w:sz="0" w:space="0" w:color="auto"/>
        <w:right w:val="none" w:sz="0" w:space="0" w:color="auto"/>
      </w:divBdr>
    </w:div>
    <w:div w:id="1668971908">
      <w:bodyDiv w:val="1"/>
      <w:marLeft w:val="0"/>
      <w:marRight w:val="0"/>
      <w:marTop w:val="0"/>
      <w:marBottom w:val="0"/>
      <w:divBdr>
        <w:top w:val="none" w:sz="0" w:space="0" w:color="auto"/>
        <w:left w:val="none" w:sz="0" w:space="0" w:color="auto"/>
        <w:bottom w:val="none" w:sz="0" w:space="0" w:color="auto"/>
        <w:right w:val="none" w:sz="0" w:space="0" w:color="auto"/>
      </w:divBdr>
    </w:div>
    <w:div w:id="1705667750">
      <w:bodyDiv w:val="1"/>
      <w:marLeft w:val="0"/>
      <w:marRight w:val="0"/>
      <w:marTop w:val="0"/>
      <w:marBottom w:val="0"/>
      <w:divBdr>
        <w:top w:val="none" w:sz="0" w:space="0" w:color="auto"/>
        <w:left w:val="none" w:sz="0" w:space="0" w:color="auto"/>
        <w:bottom w:val="none" w:sz="0" w:space="0" w:color="auto"/>
        <w:right w:val="none" w:sz="0" w:space="0" w:color="auto"/>
      </w:divBdr>
    </w:div>
    <w:div w:id="1752699581">
      <w:bodyDiv w:val="1"/>
      <w:marLeft w:val="0"/>
      <w:marRight w:val="0"/>
      <w:marTop w:val="0"/>
      <w:marBottom w:val="0"/>
      <w:divBdr>
        <w:top w:val="none" w:sz="0" w:space="0" w:color="auto"/>
        <w:left w:val="none" w:sz="0" w:space="0" w:color="auto"/>
        <w:bottom w:val="none" w:sz="0" w:space="0" w:color="auto"/>
        <w:right w:val="none" w:sz="0" w:space="0" w:color="auto"/>
      </w:divBdr>
    </w:div>
    <w:div w:id="1820615034">
      <w:bodyDiv w:val="1"/>
      <w:marLeft w:val="0"/>
      <w:marRight w:val="0"/>
      <w:marTop w:val="0"/>
      <w:marBottom w:val="0"/>
      <w:divBdr>
        <w:top w:val="none" w:sz="0" w:space="0" w:color="auto"/>
        <w:left w:val="none" w:sz="0" w:space="0" w:color="auto"/>
        <w:bottom w:val="none" w:sz="0" w:space="0" w:color="auto"/>
        <w:right w:val="none" w:sz="0" w:space="0" w:color="auto"/>
      </w:divBdr>
    </w:div>
    <w:div w:id="1970237955">
      <w:bodyDiv w:val="1"/>
      <w:marLeft w:val="0"/>
      <w:marRight w:val="0"/>
      <w:marTop w:val="0"/>
      <w:marBottom w:val="0"/>
      <w:divBdr>
        <w:top w:val="none" w:sz="0" w:space="0" w:color="auto"/>
        <w:left w:val="none" w:sz="0" w:space="0" w:color="auto"/>
        <w:bottom w:val="none" w:sz="0" w:space="0" w:color="auto"/>
        <w:right w:val="none" w:sz="0" w:space="0" w:color="auto"/>
      </w:divBdr>
      <w:divsChild>
        <w:div w:id="1978145406">
          <w:marLeft w:val="547"/>
          <w:marRight w:val="0"/>
          <w:marTop w:val="200"/>
          <w:marBottom w:val="0"/>
          <w:divBdr>
            <w:top w:val="none" w:sz="0" w:space="0" w:color="auto"/>
            <w:left w:val="none" w:sz="0" w:space="0" w:color="auto"/>
            <w:bottom w:val="none" w:sz="0" w:space="0" w:color="auto"/>
            <w:right w:val="none" w:sz="0" w:space="0" w:color="auto"/>
          </w:divBdr>
        </w:div>
      </w:divsChild>
    </w:div>
    <w:div w:id="2118942361">
      <w:bodyDiv w:val="1"/>
      <w:marLeft w:val="0"/>
      <w:marRight w:val="0"/>
      <w:marTop w:val="0"/>
      <w:marBottom w:val="0"/>
      <w:divBdr>
        <w:top w:val="none" w:sz="0" w:space="0" w:color="auto"/>
        <w:left w:val="none" w:sz="0" w:space="0" w:color="auto"/>
        <w:bottom w:val="none" w:sz="0" w:space="0" w:color="auto"/>
        <w:right w:val="none" w:sz="0" w:space="0" w:color="auto"/>
      </w:divBdr>
      <w:divsChild>
        <w:div w:id="862784279">
          <w:marLeft w:val="547"/>
          <w:marRight w:val="0"/>
          <w:marTop w:val="200"/>
          <w:marBottom w:val="0"/>
          <w:divBdr>
            <w:top w:val="none" w:sz="0" w:space="0" w:color="auto"/>
            <w:left w:val="none" w:sz="0" w:space="0" w:color="auto"/>
            <w:bottom w:val="none" w:sz="0" w:space="0" w:color="auto"/>
            <w:right w:val="none" w:sz="0" w:space="0" w:color="auto"/>
          </w:divBdr>
        </w:div>
        <w:div w:id="94137501">
          <w:marLeft w:val="547"/>
          <w:marRight w:val="0"/>
          <w:marTop w:val="200"/>
          <w:marBottom w:val="0"/>
          <w:divBdr>
            <w:top w:val="none" w:sz="0" w:space="0" w:color="auto"/>
            <w:left w:val="none" w:sz="0" w:space="0" w:color="auto"/>
            <w:bottom w:val="none" w:sz="0" w:space="0" w:color="auto"/>
            <w:right w:val="none" w:sz="0" w:space="0" w:color="auto"/>
          </w:divBdr>
        </w:div>
        <w:div w:id="844905400">
          <w:marLeft w:val="547"/>
          <w:marRight w:val="0"/>
          <w:marTop w:val="200"/>
          <w:marBottom w:val="0"/>
          <w:divBdr>
            <w:top w:val="none" w:sz="0" w:space="0" w:color="auto"/>
            <w:left w:val="none" w:sz="0" w:space="0" w:color="auto"/>
            <w:bottom w:val="none" w:sz="0" w:space="0" w:color="auto"/>
            <w:right w:val="none" w:sz="0" w:space="0" w:color="auto"/>
          </w:divBdr>
        </w:div>
        <w:div w:id="1758288648">
          <w:marLeft w:val="547"/>
          <w:marRight w:val="0"/>
          <w:marTop w:val="200"/>
          <w:marBottom w:val="0"/>
          <w:divBdr>
            <w:top w:val="none" w:sz="0" w:space="0" w:color="auto"/>
            <w:left w:val="none" w:sz="0" w:space="0" w:color="auto"/>
            <w:bottom w:val="none" w:sz="0" w:space="0" w:color="auto"/>
            <w:right w:val="none" w:sz="0" w:space="0" w:color="auto"/>
          </w:divBdr>
        </w:div>
        <w:div w:id="1200166625">
          <w:marLeft w:val="547"/>
          <w:marRight w:val="0"/>
          <w:marTop w:val="200"/>
          <w:marBottom w:val="0"/>
          <w:divBdr>
            <w:top w:val="none" w:sz="0" w:space="0" w:color="auto"/>
            <w:left w:val="none" w:sz="0" w:space="0" w:color="auto"/>
            <w:bottom w:val="none" w:sz="0" w:space="0" w:color="auto"/>
            <w:right w:val="none" w:sz="0" w:space="0" w:color="auto"/>
          </w:divBdr>
        </w:div>
        <w:div w:id="753354729">
          <w:marLeft w:val="547"/>
          <w:marRight w:val="0"/>
          <w:marTop w:val="200"/>
          <w:marBottom w:val="0"/>
          <w:divBdr>
            <w:top w:val="none" w:sz="0" w:space="0" w:color="auto"/>
            <w:left w:val="none" w:sz="0" w:space="0" w:color="auto"/>
            <w:bottom w:val="none" w:sz="0" w:space="0" w:color="auto"/>
            <w:right w:val="none" w:sz="0" w:space="0" w:color="auto"/>
          </w:divBdr>
        </w:div>
        <w:div w:id="1247496">
          <w:marLeft w:val="547"/>
          <w:marRight w:val="0"/>
          <w:marTop w:val="200"/>
          <w:marBottom w:val="0"/>
          <w:divBdr>
            <w:top w:val="none" w:sz="0" w:space="0" w:color="auto"/>
            <w:left w:val="none" w:sz="0" w:space="0" w:color="auto"/>
            <w:bottom w:val="none" w:sz="0" w:space="0" w:color="auto"/>
            <w:right w:val="none" w:sz="0" w:space="0" w:color="auto"/>
          </w:divBdr>
        </w:div>
        <w:div w:id="195201395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Atha\Downloads\Letter%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8d14626-de30-4807-a9e8-9c3648c72518" xsi:nil="true"/>
    <lcf76f155ced4ddcb4097134ff3c332f xmlns="ed065bdf-30f7-4423-a44b-875d8fc35c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C4EE8DAFA8ED45A8B0865AAD9F09B0" ma:contentTypeVersion="18" ma:contentTypeDescription="Create a new document." ma:contentTypeScope="" ma:versionID="dcfe6c0442900f3a63f72c004fe1da01">
  <xsd:schema xmlns:xsd="http://www.w3.org/2001/XMLSchema" xmlns:xs="http://www.w3.org/2001/XMLSchema" xmlns:p="http://schemas.microsoft.com/office/2006/metadata/properties" xmlns:ns2="ed065bdf-30f7-4423-a44b-875d8fc35c48" xmlns:ns3="88d14626-de30-4807-a9e8-9c3648c72518" targetNamespace="http://schemas.microsoft.com/office/2006/metadata/properties" ma:root="true" ma:fieldsID="09646989500c542166f7ce90e91ca0e0" ns2:_="" ns3:_="">
    <xsd:import namespace="ed065bdf-30f7-4423-a44b-875d8fc35c48"/>
    <xsd:import namespace="88d14626-de30-4807-a9e8-9c3648c725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65bdf-30f7-4423-a44b-875d8fc35c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a4725b-739a-4ed8-aa49-e6693b91a86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d14626-de30-4807-a9e8-9c3648c725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76b40b-6c98-42b5-9e12-951994f91721}" ma:internalName="TaxCatchAll" ma:showField="CatchAllData" ma:web="88d14626-de30-4807-a9e8-9c3648c725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536D3-53C0-4ACC-895A-A11A5EED8DD8}">
  <ds:schemaRefs>
    <ds:schemaRef ds:uri="http://schemas.microsoft.com/sharepoint/v3/contenttype/forms"/>
  </ds:schemaRefs>
</ds:datastoreItem>
</file>

<file path=customXml/itemProps2.xml><?xml version="1.0" encoding="utf-8"?>
<ds:datastoreItem xmlns:ds="http://schemas.openxmlformats.org/officeDocument/2006/customXml" ds:itemID="{12973839-A750-4227-831D-70ED2046A224}">
  <ds:schemaRefs>
    <ds:schemaRef ds:uri="http://schemas.microsoft.com/office/2006/metadata/properties"/>
    <ds:schemaRef ds:uri="http://schemas.microsoft.com/office/infopath/2007/PartnerControls"/>
    <ds:schemaRef ds:uri="88d14626-de30-4807-a9e8-9c3648c72518"/>
    <ds:schemaRef ds:uri="ed065bdf-30f7-4423-a44b-875d8fc35c48"/>
  </ds:schemaRefs>
</ds:datastoreItem>
</file>

<file path=customXml/itemProps3.xml><?xml version="1.0" encoding="utf-8"?>
<ds:datastoreItem xmlns:ds="http://schemas.openxmlformats.org/officeDocument/2006/customXml" ds:itemID="{1F84ED79-AC3C-4BD8-9F89-56DAF39F1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65bdf-30f7-4423-a44b-875d8fc35c48"/>
    <ds:schemaRef ds:uri="88d14626-de30-4807-a9e8-9c3648c72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30DC74-9BE4-4997-B44F-79DC2084B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Headed paper</Template>
  <TotalTime>0</TotalTime>
  <Pages>4</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Atha</dc:creator>
  <cp:keywords/>
  <dc:description/>
  <cp:lastModifiedBy>Martin Byron</cp:lastModifiedBy>
  <cp:revision>2</cp:revision>
  <cp:lastPrinted>2025-01-02T12:20:00Z</cp:lastPrinted>
  <dcterms:created xsi:type="dcterms:W3CDTF">2025-01-03T10:27:00Z</dcterms:created>
  <dcterms:modified xsi:type="dcterms:W3CDTF">2025-01-03T10:27:00Z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0x010100CCC4EE8DAFA8ED45A8B0865AAD9F09B0</vt:lpwstr>
  </property>
  <property fmtid="{D5CDD505-2E9C-101B-9397-08002B2CF9AE}" pid="3" name="MediaServiceImageTags">
    <vt:lpwstr/>
  </property>
</Properties>
</file>