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1C02B" w14:textId="00877217" w:rsidR="001F1666" w:rsidRDefault="001F1666" w:rsidP="0032550D">
      <w:pPr>
        <w:spacing w:after="0" w:line="240" w:lineRule="auto"/>
        <w:jc w:val="both"/>
        <w:rPr>
          <w:rFonts w:ascii="Century Gothic" w:hAnsi="Century Gothic" w:cs="Arial"/>
          <w:b/>
          <w:bCs/>
          <w:sz w:val="18"/>
          <w:szCs w:val="18"/>
        </w:rPr>
      </w:pPr>
      <w:r w:rsidRPr="0032550D">
        <w:rPr>
          <w:rFonts w:ascii="Century Gothic" w:hAnsi="Century Gothic" w:cs="Arial"/>
          <w:b/>
          <w:bCs/>
          <w:sz w:val="18"/>
          <w:szCs w:val="18"/>
        </w:rPr>
        <w:t>Dear Parent/Carer,</w:t>
      </w:r>
    </w:p>
    <w:p w14:paraId="48F61427" w14:textId="77777777"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We are writing to let you know about important changes to Free School Meal (FSM) eligibility announced by the Department for Education. These changes mean that many more families will be entitled to receive support from September 2026.</w:t>
      </w:r>
    </w:p>
    <w:p w14:paraId="236FF08A" w14:textId="77777777"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Free school meals provide children with a nutritious meal during the school day and play an important role in supporting health, wellbeing and learning.</w:t>
      </w:r>
    </w:p>
    <w:p w14:paraId="69E4B58E" w14:textId="77777777" w:rsidR="001F1666" w:rsidRPr="0032550D" w:rsidRDefault="001F1666" w:rsidP="0032550D">
      <w:pPr>
        <w:spacing w:after="0" w:line="240" w:lineRule="auto"/>
        <w:jc w:val="both"/>
        <w:rPr>
          <w:rFonts w:ascii="Century Gothic" w:hAnsi="Century Gothic" w:cs="Arial"/>
          <w:sz w:val="18"/>
          <w:szCs w:val="18"/>
        </w:rPr>
      </w:pPr>
    </w:p>
    <w:p w14:paraId="186BA5D8" w14:textId="77777777" w:rsidR="001F1666" w:rsidRPr="0032550D" w:rsidRDefault="001F1666" w:rsidP="0032550D">
      <w:pPr>
        <w:spacing w:after="0" w:line="240" w:lineRule="auto"/>
        <w:jc w:val="both"/>
        <w:rPr>
          <w:rFonts w:ascii="Century Gothic" w:hAnsi="Century Gothic" w:cs="Arial"/>
          <w:b/>
          <w:bCs/>
          <w:sz w:val="18"/>
          <w:szCs w:val="18"/>
        </w:rPr>
      </w:pPr>
      <w:r w:rsidRPr="0032550D">
        <w:rPr>
          <w:rFonts w:ascii="Century Gothic" w:hAnsi="Century Gothic" w:cs="Arial"/>
          <w:b/>
          <w:bCs/>
          <w:sz w:val="18"/>
          <w:szCs w:val="18"/>
        </w:rPr>
        <w:t>Changes to FSM eligibility</w:t>
      </w:r>
    </w:p>
    <w:p w14:paraId="7DB54F79" w14:textId="54D1F073" w:rsidR="009A7F02"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There will now be two categories of benefits-related free school meals:</w:t>
      </w:r>
    </w:p>
    <w:p w14:paraId="30D43653" w14:textId="056D35CA" w:rsidR="009A7F02" w:rsidRPr="0032550D" w:rsidRDefault="001F1666" w:rsidP="0032550D">
      <w:pPr>
        <w:pStyle w:val="ListParagraph"/>
        <w:numPr>
          <w:ilvl w:val="0"/>
          <w:numId w:val="3"/>
        </w:numPr>
        <w:spacing w:after="0" w:line="240" w:lineRule="auto"/>
        <w:jc w:val="both"/>
        <w:rPr>
          <w:rFonts w:ascii="Century Gothic" w:hAnsi="Century Gothic" w:cs="Arial"/>
          <w:sz w:val="18"/>
          <w:szCs w:val="18"/>
        </w:rPr>
      </w:pPr>
      <w:r w:rsidRPr="0032550D">
        <w:rPr>
          <w:rFonts w:ascii="Century Gothic" w:hAnsi="Century Gothic" w:cs="Arial"/>
          <w:b/>
          <w:bCs/>
          <w:sz w:val="18"/>
          <w:szCs w:val="18"/>
        </w:rPr>
        <w:t xml:space="preserve">Targeted FSM - </w:t>
      </w:r>
      <w:r w:rsidRPr="0032550D">
        <w:rPr>
          <w:rFonts w:ascii="Century Gothic" w:hAnsi="Century Gothic" w:cs="Arial"/>
          <w:sz w:val="18"/>
          <w:szCs w:val="18"/>
        </w:rPr>
        <w:t>This applies to pupils from households receiving Universal Credit with annual earned household income of £7,400 or less.</w:t>
      </w:r>
    </w:p>
    <w:p w14:paraId="28198A78" w14:textId="7C3FEA87" w:rsidR="001F1666" w:rsidRPr="0032550D" w:rsidRDefault="001F1666" w:rsidP="0032550D">
      <w:pPr>
        <w:pStyle w:val="ListParagraph"/>
        <w:numPr>
          <w:ilvl w:val="0"/>
          <w:numId w:val="3"/>
        </w:numPr>
        <w:spacing w:after="0" w:line="240" w:lineRule="auto"/>
        <w:jc w:val="both"/>
        <w:rPr>
          <w:rFonts w:ascii="Century Gothic" w:hAnsi="Century Gothic" w:cs="Arial"/>
          <w:sz w:val="18"/>
          <w:szCs w:val="18"/>
        </w:rPr>
      </w:pPr>
      <w:r w:rsidRPr="0032550D">
        <w:rPr>
          <w:rFonts w:ascii="Century Gothic" w:hAnsi="Century Gothic" w:cs="Arial"/>
          <w:b/>
          <w:bCs/>
          <w:sz w:val="18"/>
          <w:szCs w:val="18"/>
        </w:rPr>
        <w:t xml:space="preserve">Expanded FSM - </w:t>
      </w:r>
      <w:r w:rsidRPr="0032550D">
        <w:rPr>
          <w:rFonts w:ascii="Century Gothic" w:hAnsi="Century Gothic" w:cs="Arial"/>
          <w:sz w:val="18"/>
          <w:szCs w:val="18"/>
        </w:rPr>
        <w:t>This is a new category for pupils in households that receive Universal Credit but do not qualify for Targeted FSM because their income is above £7,400.</w:t>
      </w:r>
    </w:p>
    <w:p w14:paraId="538586EB" w14:textId="77777777" w:rsidR="001F1666" w:rsidRPr="0032550D" w:rsidRDefault="001F1666" w:rsidP="0032550D">
      <w:pPr>
        <w:spacing w:after="0" w:line="240" w:lineRule="auto"/>
        <w:jc w:val="both"/>
        <w:rPr>
          <w:rFonts w:ascii="Century Gothic" w:hAnsi="Century Gothic" w:cs="Arial"/>
          <w:sz w:val="18"/>
          <w:szCs w:val="18"/>
        </w:rPr>
      </w:pPr>
    </w:p>
    <w:p w14:paraId="76E1F88E" w14:textId="77777777" w:rsidR="001F1666" w:rsidRPr="0032550D" w:rsidRDefault="001F1666" w:rsidP="0032550D">
      <w:pPr>
        <w:spacing w:after="0" w:line="240" w:lineRule="auto"/>
        <w:jc w:val="both"/>
        <w:rPr>
          <w:rFonts w:ascii="Century Gothic" w:hAnsi="Century Gothic" w:cs="Arial"/>
          <w:b/>
          <w:bCs/>
          <w:sz w:val="18"/>
          <w:szCs w:val="18"/>
        </w:rPr>
      </w:pPr>
      <w:r w:rsidRPr="0032550D">
        <w:rPr>
          <w:rFonts w:ascii="Century Gothic" w:hAnsi="Century Gothic" w:cs="Arial"/>
          <w:b/>
          <w:bCs/>
          <w:sz w:val="18"/>
          <w:szCs w:val="18"/>
        </w:rPr>
        <w:t>Who will benefit from Expanded FSM?</w:t>
      </w:r>
    </w:p>
    <w:p w14:paraId="3DDDFA76" w14:textId="354C2A9E"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From September 2026, all children in households receiving Universal Credit will be entitled to a free school meal each day. This change removes the current £7,400 income threshold and is expected to benefit more than half a million additional pupils across the country.</w:t>
      </w:r>
    </w:p>
    <w:p w14:paraId="4665FCF0" w14:textId="77777777" w:rsidR="001F1666" w:rsidRPr="0032550D" w:rsidRDefault="001F1666" w:rsidP="0032550D">
      <w:pPr>
        <w:spacing w:after="0" w:line="240" w:lineRule="auto"/>
        <w:jc w:val="both"/>
        <w:rPr>
          <w:rFonts w:ascii="Century Gothic" w:hAnsi="Century Gothic" w:cs="Arial"/>
          <w:sz w:val="18"/>
          <w:szCs w:val="18"/>
        </w:rPr>
      </w:pPr>
    </w:p>
    <w:p w14:paraId="07DE5BAF" w14:textId="77777777" w:rsidR="001F1666" w:rsidRPr="0032550D" w:rsidRDefault="001F1666" w:rsidP="0032550D">
      <w:pPr>
        <w:spacing w:after="0" w:line="240" w:lineRule="auto"/>
        <w:jc w:val="both"/>
        <w:rPr>
          <w:rFonts w:ascii="Century Gothic" w:hAnsi="Century Gothic" w:cs="Arial"/>
          <w:b/>
          <w:bCs/>
          <w:sz w:val="18"/>
          <w:szCs w:val="18"/>
        </w:rPr>
      </w:pPr>
      <w:r w:rsidRPr="0032550D">
        <w:rPr>
          <w:rFonts w:ascii="Century Gothic" w:hAnsi="Century Gothic" w:cs="Arial"/>
          <w:b/>
          <w:bCs/>
          <w:sz w:val="18"/>
          <w:szCs w:val="18"/>
        </w:rPr>
        <w:t>What if your household income is £7,400 or less?</w:t>
      </w:r>
    </w:p>
    <w:p w14:paraId="7BFFC690" w14:textId="6096DBB5"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 xml:space="preserve">Families with earned household income of £7,400 or less may qualify for </w:t>
      </w:r>
      <w:r w:rsidRPr="0032550D">
        <w:rPr>
          <w:rFonts w:ascii="Century Gothic" w:hAnsi="Century Gothic" w:cs="Arial"/>
          <w:b/>
          <w:bCs/>
          <w:sz w:val="18"/>
          <w:szCs w:val="18"/>
        </w:rPr>
        <w:t>Targeted FSM</w:t>
      </w:r>
      <w:r w:rsidRPr="0032550D">
        <w:rPr>
          <w:rFonts w:ascii="Century Gothic" w:hAnsi="Century Gothic" w:cs="Arial"/>
          <w:sz w:val="18"/>
          <w:szCs w:val="18"/>
        </w:rPr>
        <w:t>, which provides additional support beyond a free school meal. This can include funding towards educational visits, school uniform, milk and other support provided by the school.</w:t>
      </w:r>
    </w:p>
    <w:p w14:paraId="4E031D54" w14:textId="77777777" w:rsidR="001F1666" w:rsidRPr="0032550D" w:rsidRDefault="001F1666" w:rsidP="0032550D">
      <w:pPr>
        <w:spacing w:after="0" w:line="240" w:lineRule="auto"/>
        <w:jc w:val="both"/>
        <w:rPr>
          <w:rFonts w:ascii="Century Gothic" w:hAnsi="Century Gothic" w:cs="Arial"/>
          <w:sz w:val="18"/>
          <w:szCs w:val="18"/>
        </w:rPr>
      </w:pPr>
    </w:p>
    <w:p w14:paraId="1E717BEC" w14:textId="77777777" w:rsidR="001F1666" w:rsidRPr="0032550D" w:rsidRDefault="001F1666" w:rsidP="0032550D">
      <w:pPr>
        <w:spacing w:after="0" w:line="240" w:lineRule="auto"/>
        <w:jc w:val="both"/>
        <w:rPr>
          <w:rFonts w:ascii="Century Gothic" w:hAnsi="Century Gothic" w:cs="Arial"/>
          <w:b/>
          <w:bCs/>
          <w:sz w:val="18"/>
          <w:szCs w:val="18"/>
        </w:rPr>
      </w:pPr>
      <w:r w:rsidRPr="0032550D">
        <w:rPr>
          <w:rFonts w:ascii="Century Gothic" w:hAnsi="Century Gothic" w:cs="Arial"/>
          <w:b/>
          <w:bCs/>
          <w:sz w:val="18"/>
          <w:szCs w:val="18"/>
        </w:rPr>
        <w:t>Does this affect Universal Infant Free School Meals?</w:t>
      </w:r>
    </w:p>
    <w:p w14:paraId="02ABDF16" w14:textId="77777777"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 xml:space="preserve">No. All children in Reception, Year 1 and Year 2 attending state-funded schools will continue to receive </w:t>
      </w:r>
      <w:r w:rsidRPr="0032550D">
        <w:rPr>
          <w:rFonts w:ascii="Century Gothic" w:hAnsi="Century Gothic" w:cs="Arial"/>
          <w:b/>
          <w:bCs/>
          <w:sz w:val="18"/>
          <w:szCs w:val="18"/>
        </w:rPr>
        <w:t>Universal Infant Free School Meals (UIFSM)</w:t>
      </w:r>
      <w:r w:rsidRPr="0032550D">
        <w:rPr>
          <w:rFonts w:ascii="Century Gothic" w:hAnsi="Century Gothic" w:cs="Arial"/>
          <w:sz w:val="18"/>
          <w:szCs w:val="18"/>
        </w:rPr>
        <w:t>.</w:t>
      </w:r>
    </w:p>
    <w:p w14:paraId="1699F402" w14:textId="77777777"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However, even if your child already receives UIFSM, it is still important to check whether you qualify for FSM under the new criteria, as this may enable the school to access additional funding and support.</w:t>
      </w:r>
    </w:p>
    <w:p w14:paraId="6BE0F210" w14:textId="77777777" w:rsidR="001F1666" w:rsidRPr="0032550D" w:rsidRDefault="001F1666" w:rsidP="0032550D">
      <w:pPr>
        <w:spacing w:after="0" w:line="240" w:lineRule="auto"/>
        <w:jc w:val="both"/>
        <w:rPr>
          <w:rFonts w:ascii="Century Gothic" w:hAnsi="Century Gothic" w:cs="Arial"/>
          <w:sz w:val="18"/>
          <w:szCs w:val="18"/>
        </w:rPr>
      </w:pPr>
    </w:p>
    <w:p w14:paraId="2B32C03B" w14:textId="77777777" w:rsidR="001F1666" w:rsidRPr="0032550D" w:rsidRDefault="001F1666" w:rsidP="0032550D">
      <w:pPr>
        <w:spacing w:after="0" w:line="240" w:lineRule="auto"/>
        <w:jc w:val="both"/>
        <w:rPr>
          <w:rFonts w:ascii="Century Gothic" w:hAnsi="Century Gothic" w:cs="Arial"/>
          <w:b/>
          <w:bCs/>
          <w:sz w:val="18"/>
          <w:szCs w:val="18"/>
        </w:rPr>
      </w:pPr>
      <w:r w:rsidRPr="0032550D">
        <w:rPr>
          <w:rFonts w:ascii="Century Gothic" w:hAnsi="Century Gothic" w:cs="Arial"/>
          <w:b/>
          <w:bCs/>
          <w:sz w:val="18"/>
          <w:szCs w:val="18"/>
        </w:rPr>
        <w:t>How will children benefit?</w:t>
      </w:r>
    </w:p>
    <w:p w14:paraId="55055732" w14:textId="77777777"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In addition to the financial savings for families, free school meals help to ensure children receive a healthy, nutritious meal during the school day, supporting:</w:t>
      </w:r>
    </w:p>
    <w:p w14:paraId="48EF091B" w14:textId="77777777" w:rsidR="001F1666" w:rsidRPr="0032550D" w:rsidRDefault="001F1666" w:rsidP="0032550D">
      <w:pPr>
        <w:numPr>
          <w:ilvl w:val="0"/>
          <w:numId w:val="2"/>
        </w:numPr>
        <w:spacing w:after="0" w:line="240" w:lineRule="auto"/>
        <w:jc w:val="both"/>
        <w:rPr>
          <w:rFonts w:ascii="Century Gothic" w:hAnsi="Century Gothic" w:cs="Arial"/>
          <w:sz w:val="18"/>
          <w:szCs w:val="18"/>
        </w:rPr>
      </w:pPr>
      <w:r w:rsidRPr="0032550D">
        <w:rPr>
          <w:rFonts w:ascii="Century Gothic" w:hAnsi="Century Gothic" w:cs="Arial"/>
          <w:sz w:val="18"/>
          <w:szCs w:val="18"/>
        </w:rPr>
        <w:t xml:space="preserve">concentration and learning in the </w:t>
      </w:r>
      <w:proofErr w:type="gramStart"/>
      <w:r w:rsidRPr="0032550D">
        <w:rPr>
          <w:rFonts w:ascii="Century Gothic" w:hAnsi="Century Gothic" w:cs="Arial"/>
          <w:sz w:val="18"/>
          <w:szCs w:val="18"/>
        </w:rPr>
        <w:t>classroom;</w:t>
      </w:r>
      <w:proofErr w:type="gramEnd"/>
    </w:p>
    <w:p w14:paraId="153D38E3" w14:textId="1677940F" w:rsidR="001F1666" w:rsidRPr="0032550D" w:rsidRDefault="001F1666" w:rsidP="0032550D">
      <w:pPr>
        <w:numPr>
          <w:ilvl w:val="0"/>
          <w:numId w:val="2"/>
        </w:numPr>
        <w:spacing w:after="0" w:line="240" w:lineRule="auto"/>
        <w:jc w:val="both"/>
        <w:rPr>
          <w:rFonts w:ascii="Century Gothic" w:hAnsi="Century Gothic" w:cs="Arial"/>
          <w:sz w:val="18"/>
          <w:szCs w:val="18"/>
        </w:rPr>
      </w:pPr>
      <w:r w:rsidRPr="0032550D">
        <w:rPr>
          <w:rFonts w:ascii="Century Gothic" w:hAnsi="Century Gothic" w:cs="Arial"/>
          <w:sz w:val="18"/>
          <w:szCs w:val="18"/>
        </w:rPr>
        <w:t xml:space="preserve">physical health and </w:t>
      </w:r>
      <w:proofErr w:type="gramStart"/>
      <w:r w:rsidRPr="0032550D">
        <w:rPr>
          <w:rFonts w:ascii="Century Gothic" w:hAnsi="Century Gothic" w:cs="Arial"/>
          <w:sz w:val="18"/>
          <w:szCs w:val="18"/>
        </w:rPr>
        <w:t>development;</w:t>
      </w:r>
      <w:proofErr w:type="gramEnd"/>
      <w:r w:rsidRPr="0032550D">
        <w:rPr>
          <w:rFonts w:ascii="Century Gothic" w:hAnsi="Century Gothic" w:cs="Arial"/>
          <w:sz w:val="18"/>
          <w:szCs w:val="18"/>
        </w:rPr>
        <w:t xml:space="preserve"> </w:t>
      </w:r>
    </w:p>
    <w:p w14:paraId="68BC1B67" w14:textId="77777777" w:rsidR="001F1666" w:rsidRPr="0032550D" w:rsidRDefault="001F1666" w:rsidP="0032550D">
      <w:pPr>
        <w:numPr>
          <w:ilvl w:val="0"/>
          <w:numId w:val="2"/>
        </w:numPr>
        <w:spacing w:after="0" w:line="240" w:lineRule="auto"/>
        <w:jc w:val="both"/>
        <w:rPr>
          <w:rFonts w:ascii="Century Gothic" w:hAnsi="Century Gothic" w:cs="Arial"/>
          <w:sz w:val="18"/>
          <w:szCs w:val="18"/>
        </w:rPr>
      </w:pPr>
      <w:r w:rsidRPr="0032550D">
        <w:rPr>
          <w:rFonts w:ascii="Century Gothic" w:hAnsi="Century Gothic" w:cs="Arial"/>
          <w:sz w:val="18"/>
          <w:szCs w:val="18"/>
        </w:rPr>
        <w:t>overall wellbeing.</w:t>
      </w:r>
    </w:p>
    <w:p w14:paraId="13742E70" w14:textId="77777777"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The Government is also reviewing the School Food Standards to ensure schools continue to receive the most up-to-date nutritional guidance.</w:t>
      </w:r>
    </w:p>
    <w:p w14:paraId="0937877D" w14:textId="77777777" w:rsidR="001F1666" w:rsidRPr="0032550D" w:rsidRDefault="001F1666" w:rsidP="0032550D">
      <w:pPr>
        <w:spacing w:after="0" w:line="240" w:lineRule="auto"/>
        <w:jc w:val="both"/>
        <w:rPr>
          <w:rFonts w:ascii="Century Gothic" w:hAnsi="Century Gothic" w:cs="Arial"/>
          <w:sz w:val="18"/>
          <w:szCs w:val="18"/>
        </w:rPr>
      </w:pPr>
    </w:p>
    <w:p w14:paraId="6B26475E" w14:textId="77777777" w:rsidR="001F1666" w:rsidRPr="0032550D" w:rsidRDefault="001F1666" w:rsidP="0032550D">
      <w:pPr>
        <w:spacing w:after="0" w:line="240" w:lineRule="auto"/>
        <w:jc w:val="both"/>
        <w:rPr>
          <w:rFonts w:ascii="Century Gothic" w:hAnsi="Century Gothic" w:cs="Arial"/>
          <w:b/>
          <w:bCs/>
          <w:sz w:val="18"/>
          <w:szCs w:val="18"/>
        </w:rPr>
      </w:pPr>
      <w:r w:rsidRPr="0032550D">
        <w:rPr>
          <w:rFonts w:ascii="Century Gothic" w:hAnsi="Century Gothic" w:cs="Arial"/>
          <w:b/>
          <w:bCs/>
          <w:sz w:val="18"/>
          <w:szCs w:val="18"/>
        </w:rPr>
        <w:t>When will these changes take effect?</w:t>
      </w:r>
    </w:p>
    <w:p w14:paraId="368CC255" w14:textId="77777777"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 xml:space="preserve">The new eligibility criteria will come into effect from </w:t>
      </w:r>
      <w:r w:rsidRPr="0032550D">
        <w:rPr>
          <w:rFonts w:ascii="Century Gothic" w:hAnsi="Century Gothic" w:cs="Arial"/>
          <w:b/>
          <w:bCs/>
          <w:sz w:val="18"/>
          <w:szCs w:val="18"/>
        </w:rPr>
        <w:t>1 September 2026</w:t>
      </w:r>
      <w:r w:rsidRPr="0032550D">
        <w:rPr>
          <w:rFonts w:ascii="Century Gothic" w:hAnsi="Century Gothic" w:cs="Arial"/>
          <w:sz w:val="18"/>
          <w:szCs w:val="18"/>
        </w:rPr>
        <w:t>.</w:t>
      </w:r>
    </w:p>
    <w:p w14:paraId="510800FB" w14:textId="77777777"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Eligibility will be confirmed for one academic year at a time and will be reviewed annually.</w:t>
      </w:r>
    </w:p>
    <w:p w14:paraId="133D7622" w14:textId="77777777" w:rsidR="001F1666" w:rsidRPr="0032550D" w:rsidRDefault="001F1666" w:rsidP="0032550D">
      <w:pPr>
        <w:spacing w:after="0" w:line="240" w:lineRule="auto"/>
        <w:jc w:val="both"/>
        <w:rPr>
          <w:rFonts w:ascii="Century Gothic" w:hAnsi="Century Gothic" w:cs="Arial"/>
          <w:sz w:val="18"/>
          <w:szCs w:val="18"/>
        </w:rPr>
      </w:pPr>
    </w:p>
    <w:p w14:paraId="3B1A8FAD" w14:textId="77777777" w:rsidR="001F1666" w:rsidRPr="0032550D" w:rsidRDefault="001F1666" w:rsidP="0032550D">
      <w:pPr>
        <w:spacing w:after="0" w:line="240" w:lineRule="auto"/>
        <w:jc w:val="both"/>
        <w:rPr>
          <w:rFonts w:ascii="Century Gothic" w:hAnsi="Century Gothic" w:cs="Arial"/>
          <w:b/>
          <w:bCs/>
          <w:sz w:val="18"/>
          <w:szCs w:val="18"/>
        </w:rPr>
      </w:pPr>
      <w:r w:rsidRPr="0032550D">
        <w:rPr>
          <w:rFonts w:ascii="Century Gothic" w:hAnsi="Century Gothic" w:cs="Arial"/>
          <w:b/>
          <w:bCs/>
          <w:sz w:val="18"/>
          <w:szCs w:val="18"/>
        </w:rPr>
        <w:t>How to apply</w:t>
      </w:r>
    </w:p>
    <w:p w14:paraId="0506A84F" w14:textId="77777777"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 xml:space="preserve">If your child already receives </w:t>
      </w:r>
      <w:r w:rsidRPr="0032550D">
        <w:rPr>
          <w:rFonts w:ascii="Century Gothic" w:hAnsi="Century Gothic" w:cs="Arial"/>
          <w:b/>
          <w:bCs/>
          <w:sz w:val="18"/>
          <w:szCs w:val="18"/>
        </w:rPr>
        <w:t>benefits-related Free School Meals</w:t>
      </w:r>
      <w:r w:rsidRPr="0032550D">
        <w:rPr>
          <w:rFonts w:ascii="Century Gothic" w:hAnsi="Century Gothic" w:cs="Arial"/>
          <w:sz w:val="18"/>
          <w:szCs w:val="18"/>
        </w:rPr>
        <w:t xml:space="preserve"> (not Universal Infant Free School Meals), you do not need to take any action.</w:t>
      </w:r>
    </w:p>
    <w:p w14:paraId="5B238B7F" w14:textId="7A87125E"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Bradford Council has advised that it will automatically identify families eligible for both Targeted FSM and Expanded FSM and will provide this information to schools before the start of the autumn term. The Council will also contact families whose entitlement may be affected by the ending of transitional protections.</w:t>
      </w:r>
    </w:p>
    <w:p w14:paraId="1AD453CD" w14:textId="2AD89D0E"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 xml:space="preserve">Parents who </w:t>
      </w:r>
      <w:r w:rsidRPr="0032550D">
        <w:rPr>
          <w:rFonts w:ascii="Century Gothic" w:hAnsi="Century Gothic" w:cs="Arial"/>
          <w:b/>
          <w:bCs/>
          <w:sz w:val="18"/>
          <w:szCs w:val="18"/>
        </w:rPr>
        <w:t>wish to apply under the new Expanded FSM</w:t>
      </w:r>
      <w:r w:rsidRPr="0032550D">
        <w:rPr>
          <w:rFonts w:ascii="Century Gothic" w:hAnsi="Century Gothic" w:cs="Arial"/>
          <w:sz w:val="18"/>
          <w:szCs w:val="18"/>
        </w:rPr>
        <w:t xml:space="preserve"> criteria can do so using the following link:</w:t>
      </w:r>
      <w:r w:rsidRPr="0032550D">
        <w:rPr>
          <w:rFonts w:ascii="Century Gothic" w:hAnsi="Century Gothic"/>
          <w:sz w:val="18"/>
          <w:szCs w:val="18"/>
        </w:rPr>
        <w:t xml:space="preserve"> </w:t>
      </w:r>
      <w:hyperlink r:id="rId8" w:history="1">
        <w:r w:rsidRPr="0032550D">
          <w:rPr>
            <w:rStyle w:val="Hyperlink"/>
            <w:rFonts w:ascii="Century Gothic" w:hAnsi="Century Gothic" w:cs="Arial"/>
            <w:sz w:val="18"/>
            <w:szCs w:val="18"/>
          </w:rPr>
          <w:t>Free School Meals | Bradford Council</w:t>
        </w:r>
      </w:hyperlink>
    </w:p>
    <w:p w14:paraId="7BC769A5" w14:textId="77777777"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Please note that Bradford Council has advised us that there is currently an issue with the online eligibility checker. We understand that this should be resolved by the end of July 2026. If the application form is not yet available, please check the webpage regularly for updates.</w:t>
      </w:r>
    </w:p>
    <w:p w14:paraId="57206441" w14:textId="77777777" w:rsidR="001F1666" w:rsidRPr="0032550D" w:rsidRDefault="001F1666" w:rsidP="0032550D">
      <w:pPr>
        <w:spacing w:after="0" w:line="240" w:lineRule="auto"/>
        <w:jc w:val="both"/>
        <w:rPr>
          <w:rFonts w:ascii="Century Gothic" w:hAnsi="Century Gothic" w:cs="Arial"/>
          <w:sz w:val="18"/>
          <w:szCs w:val="18"/>
        </w:rPr>
      </w:pPr>
    </w:p>
    <w:p w14:paraId="03044D7E" w14:textId="4B23B328" w:rsidR="001F1666" w:rsidRPr="0032550D" w:rsidRDefault="001F1666" w:rsidP="0032550D">
      <w:pPr>
        <w:spacing w:after="0" w:line="240" w:lineRule="auto"/>
        <w:jc w:val="both"/>
        <w:rPr>
          <w:rFonts w:ascii="Century Gothic" w:hAnsi="Century Gothic" w:cs="Arial"/>
          <w:sz w:val="18"/>
          <w:szCs w:val="18"/>
        </w:rPr>
      </w:pPr>
      <w:r w:rsidRPr="0032550D">
        <w:rPr>
          <w:rFonts w:ascii="Century Gothic" w:hAnsi="Century Gothic" w:cs="Arial"/>
          <w:sz w:val="18"/>
          <w:szCs w:val="18"/>
        </w:rPr>
        <w:t>If you have any questions, please contact the school office.</w:t>
      </w:r>
    </w:p>
    <w:p w14:paraId="52346E3E" w14:textId="56A8DB3B" w:rsidR="0032550D" w:rsidRDefault="001F1666" w:rsidP="0032550D">
      <w:pPr>
        <w:spacing w:after="0" w:line="240" w:lineRule="auto"/>
        <w:jc w:val="both"/>
        <w:rPr>
          <w:rFonts w:ascii="Century Gothic" w:hAnsi="Century Gothic" w:cs="Arial"/>
          <w:b/>
          <w:bCs/>
          <w:sz w:val="18"/>
          <w:szCs w:val="18"/>
        </w:rPr>
      </w:pPr>
      <w:r w:rsidRPr="0032550D">
        <w:rPr>
          <w:rFonts w:ascii="Century Gothic" w:hAnsi="Century Gothic" w:cs="Arial"/>
          <w:b/>
          <w:bCs/>
          <w:sz w:val="18"/>
          <w:szCs w:val="18"/>
        </w:rPr>
        <w:t>Yours sincerely</w:t>
      </w:r>
      <w:r w:rsidR="0032550D">
        <w:rPr>
          <w:rFonts w:ascii="Century Gothic" w:hAnsi="Century Gothic" w:cs="Arial"/>
          <w:b/>
          <w:bCs/>
          <w:sz w:val="18"/>
          <w:szCs w:val="18"/>
        </w:rPr>
        <w:t>,</w:t>
      </w:r>
    </w:p>
    <w:p w14:paraId="46A0AB26" w14:textId="352B8A83" w:rsidR="0032550D" w:rsidRDefault="0032550D" w:rsidP="0032550D">
      <w:pPr>
        <w:spacing w:after="0" w:line="240" w:lineRule="auto"/>
        <w:jc w:val="both"/>
        <w:rPr>
          <w:rFonts w:ascii="Century Gothic" w:hAnsi="Century Gothic" w:cs="Arial"/>
          <w:b/>
          <w:bCs/>
          <w:sz w:val="18"/>
          <w:szCs w:val="18"/>
        </w:rPr>
      </w:pPr>
      <w:r>
        <w:rPr>
          <w:rFonts w:ascii="Century Gothic" w:hAnsi="Century Gothic" w:cs="Arial"/>
          <w:b/>
          <w:bCs/>
          <w:sz w:val="18"/>
          <w:szCs w:val="18"/>
        </w:rPr>
        <w:t>Richard Morris</w:t>
      </w:r>
    </w:p>
    <w:p w14:paraId="4B1A2055" w14:textId="1F0FA887" w:rsidR="0032550D" w:rsidRPr="0032550D" w:rsidRDefault="0032550D" w:rsidP="0032550D">
      <w:pPr>
        <w:spacing w:after="0" w:line="240" w:lineRule="auto"/>
        <w:jc w:val="both"/>
        <w:rPr>
          <w:rFonts w:ascii="Century Gothic" w:hAnsi="Century Gothic" w:cs="Arial"/>
          <w:sz w:val="18"/>
          <w:szCs w:val="18"/>
        </w:rPr>
      </w:pPr>
      <w:r>
        <w:rPr>
          <w:rFonts w:ascii="Century Gothic" w:hAnsi="Century Gothic" w:cs="Arial"/>
          <w:b/>
          <w:bCs/>
          <w:sz w:val="18"/>
          <w:szCs w:val="18"/>
        </w:rPr>
        <w:t>Headteacher</w:t>
      </w:r>
    </w:p>
    <w:sectPr w:rsidR="0032550D" w:rsidRPr="0032550D" w:rsidSect="0032550D">
      <w:headerReference w:type="default" r:id="rId9"/>
      <w:footerReference w:type="default" r:id="rId10"/>
      <w:pgSz w:w="11906" w:h="16838"/>
      <w:pgMar w:top="1440" w:right="1440" w:bottom="1440" w:left="1440" w:header="708" w:footer="708" w:gutter="0"/>
      <w:pgBorders w:offsetFrom="page">
        <w:top w:val="single" w:sz="18" w:space="24" w:color="00B0F0"/>
        <w:left w:val="single" w:sz="18" w:space="24" w:color="00B0F0"/>
        <w:bottom w:val="single" w:sz="18" w:space="24" w:color="00B0F0"/>
        <w:right w:val="single" w:sz="18"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4884A" w14:textId="77777777" w:rsidR="0032550D" w:rsidRDefault="0032550D" w:rsidP="0032550D">
      <w:pPr>
        <w:spacing w:after="0" w:line="240" w:lineRule="auto"/>
      </w:pPr>
      <w:r>
        <w:separator/>
      </w:r>
    </w:p>
  </w:endnote>
  <w:endnote w:type="continuationSeparator" w:id="0">
    <w:p w14:paraId="445F1060" w14:textId="77777777" w:rsidR="0032550D" w:rsidRDefault="0032550D" w:rsidP="00325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B3195" w14:textId="569E5E9E" w:rsidR="0032550D" w:rsidRDefault="0032550D">
    <w:pPr>
      <w:pStyle w:val="Footer"/>
    </w:pPr>
    <w:r>
      <w:rPr>
        <w:rFonts w:ascii="Aptos" w:hAnsi="Aptos"/>
        <w:noProof/>
        <w:color w:val="000000"/>
      </w:rPr>
      <w:drawing>
        <wp:anchor distT="0" distB="0" distL="114300" distR="114300" simplePos="0" relativeHeight="251661312" behindDoc="0" locked="0" layoutInCell="1" allowOverlap="1" wp14:anchorId="14A0A60C" wp14:editId="2F8A4CD3">
          <wp:simplePos x="0" y="0"/>
          <wp:positionH relativeFrom="margin">
            <wp:posOffset>156210</wp:posOffset>
          </wp:positionH>
          <wp:positionV relativeFrom="paragraph">
            <wp:posOffset>-644525</wp:posOffset>
          </wp:positionV>
          <wp:extent cx="5715000" cy="8820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3570" t="22666" r="3975" b="9778"/>
                  <a:stretch/>
                </pic:blipFill>
                <pic:spPr bwMode="auto">
                  <a:xfrm>
                    <a:off x="0" y="0"/>
                    <a:ext cx="5715000" cy="882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6FD9A" w14:textId="77777777" w:rsidR="0032550D" w:rsidRDefault="0032550D" w:rsidP="0032550D">
      <w:pPr>
        <w:spacing w:after="0" w:line="240" w:lineRule="auto"/>
      </w:pPr>
      <w:r>
        <w:separator/>
      </w:r>
    </w:p>
  </w:footnote>
  <w:footnote w:type="continuationSeparator" w:id="0">
    <w:p w14:paraId="11081508" w14:textId="77777777" w:rsidR="0032550D" w:rsidRDefault="0032550D" w:rsidP="00325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723CD" w14:textId="6147D6CA" w:rsidR="0032550D" w:rsidRDefault="0032550D">
    <w:pPr>
      <w:pStyle w:val="Header"/>
    </w:pPr>
    <w:r>
      <w:rPr>
        <w:noProof/>
      </w:rPr>
      <w:drawing>
        <wp:anchor distT="0" distB="0" distL="114300" distR="114300" simplePos="0" relativeHeight="251659264" behindDoc="0" locked="0" layoutInCell="1" allowOverlap="1" wp14:anchorId="1C07F8F3" wp14:editId="54BD24EB">
          <wp:simplePos x="0" y="0"/>
          <wp:positionH relativeFrom="column">
            <wp:posOffset>-438150</wp:posOffset>
          </wp:positionH>
          <wp:positionV relativeFrom="paragraph">
            <wp:posOffset>-30480</wp:posOffset>
          </wp:positionV>
          <wp:extent cx="647700" cy="431800"/>
          <wp:effectExtent l="0" t="0" r="0" b="6350"/>
          <wp:wrapNone/>
          <wp:docPr id="5" name="Picture 4">
            <a:extLst xmlns:a="http://schemas.openxmlformats.org/drawingml/2006/main">
              <a:ext uri="{FF2B5EF4-FFF2-40B4-BE49-F238E27FC236}">
                <a16:creationId xmlns:a16="http://schemas.microsoft.com/office/drawing/2014/main" id="{DCF291D4-DE16-4435-A698-CFD3CEFA2E8C}"/>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CF291D4-DE16-4435-A698-CFD3CEFA2E8C}"/>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700" cy="4318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561059B" wp14:editId="30AC2873">
          <wp:simplePos x="0" y="0"/>
          <wp:positionH relativeFrom="column">
            <wp:posOffset>4565650</wp:posOffset>
          </wp:positionH>
          <wp:positionV relativeFrom="paragraph">
            <wp:posOffset>-55880</wp:posOffset>
          </wp:positionV>
          <wp:extent cx="1671320" cy="419100"/>
          <wp:effectExtent l="0" t="0" r="5080" b="0"/>
          <wp:wrapNone/>
          <wp:docPr id="2" name="Picture 1" descr="A close up of a logo&#10;&#10;AI-generated content may be incorrect.">
            <a:extLst xmlns:a="http://schemas.openxmlformats.org/drawingml/2006/main">
              <a:ext uri="{FF2B5EF4-FFF2-40B4-BE49-F238E27FC236}">
                <a16:creationId xmlns:a16="http://schemas.microsoft.com/office/drawing/2014/main" id="{D0C1342A-B435-E900-09F5-AE26F717C7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 up of a logo&#10;&#10;AI-generated content may be incorrect.">
                    <a:extLst>
                      <a:ext uri="{FF2B5EF4-FFF2-40B4-BE49-F238E27FC236}">
                        <a16:creationId xmlns:a16="http://schemas.microsoft.com/office/drawing/2014/main" id="{D0C1342A-B435-E900-09F5-AE26F717C74C}"/>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671320" cy="4191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5545FE"/>
    <w:multiLevelType w:val="hybridMultilevel"/>
    <w:tmpl w:val="D99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5E46B7"/>
    <w:multiLevelType w:val="multilevel"/>
    <w:tmpl w:val="2EDAD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5A293D"/>
    <w:multiLevelType w:val="hybridMultilevel"/>
    <w:tmpl w:val="EAAC7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996946">
    <w:abstractNumId w:val="2"/>
  </w:num>
  <w:num w:numId="2" w16cid:durableId="1381440492">
    <w:abstractNumId w:val="1"/>
  </w:num>
  <w:num w:numId="3" w16cid:durableId="1320115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E23"/>
    <w:rsid w:val="001F1666"/>
    <w:rsid w:val="0032550D"/>
    <w:rsid w:val="009A7F02"/>
    <w:rsid w:val="00A32C03"/>
    <w:rsid w:val="00B14E23"/>
    <w:rsid w:val="00EC0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9B9477"/>
  <w15:chartTrackingRefBased/>
  <w15:docId w15:val="{F2CB29AD-6EB0-4A57-B160-9FDDEF965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4E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4E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4E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4E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4E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4E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E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E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E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E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4E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4E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4E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4E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4E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E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E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E23"/>
    <w:rPr>
      <w:rFonts w:eastAsiaTheme="majorEastAsia" w:cstheme="majorBidi"/>
      <w:color w:val="272727" w:themeColor="text1" w:themeTint="D8"/>
    </w:rPr>
  </w:style>
  <w:style w:type="paragraph" w:styleId="Title">
    <w:name w:val="Title"/>
    <w:basedOn w:val="Normal"/>
    <w:next w:val="Normal"/>
    <w:link w:val="TitleChar"/>
    <w:uiPriority w:val="10"/>
    <w:qFormat/>
    <w:rsid w:val="00B14E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E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E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E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E23"/>
    <w:pPr>
      <w:spacing w:before="160"/>
      <w:jc w:val="center"/>
    </w:pPr>
    <w:rPr>
      <w:i/>
      <w:iCs/>
      <w:color w:val="404040" w:themeColor="text1" w:themeTint="BF"/>
    </w:rPr>
  </w:style>
  <w:style w:type="character" w:customStyle="1" w:styleId="QuoteChar">
    <w:name w:val="Quote Char"/>
    <w:basedOn w:val="DefaultParagraphFont"/>
    <w:link w:val="Quote"/>
    <w:uiPriority w:val="29"/>
    <w:rsid w:val="00B14E23"/>
    <w:rPr>
      <w:i/>
      <w:iCs/>
      <w:color w:val="404040" w:themeColor="text1" w:themeTint="BF"/>
    </w:rPr>
  </w:style>
  <w:style w:type="paragraph" w:styleId="ListParagraph">
    <w:name w:val="List Paragraph"/>
    <w:basedOn w:val="Normal"/>
    <w:uiPriority w:val="34"/>
    <w:qFormat/>
    <w:rsid w:val="00B14E23"/>
    <w:pPr>
      <w:ind w:left="720"/>
      <w:contextualSpacing/>
    </w:pPr>
  </w:style>
  <w:style w:type="character" w:styleId="IntenseEmphasis">
    <w:name w:val="Intense Emphasis"/>
    <w:basedOn w:val="DefaultParagraphFont"/>
    <w:uiPriority w:val="21"/>
    <w:qFormat/>
    <w:rsid w:val="00B14E23"/>
    <w:rPr>
      <w:i/>
      <w:iCs/>
      <w:color w:val="0F4761" w:themeColor="accent1" w:themeShade="BF"/>
    </w:rPr>
  </w:style>
  <w:style w:type="paragraph" w:styleId="IntenseQuote">
    <w:name w:val="Intense Quote"/>
    <w:basedOn w:val="Normal"/>
    <w:next w:val="Normal"/>
    <w:link w:val="IntenseQuoteChar"/>
    <w:uiPriority w:val="30"/>
    <w:qFormat/>
    <w:rsid w:val="00B14E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4E23"/>
    <w:rPr>
      <w:i/>
      <w:iCs/>
      <w:color w:val="0F4761" w:themeColor="accent1" w:themeShade="BF"/>
    </w:rPr>
  </w:style>
  <w:style w:type="character" w:styleId="IntenseReference">
    <w:name w:val="Intense Reference"/>
    <w:basedOn w:val="DefaultParagraphFont"/>
    <w:uiPriority w:val="32"/>
    <w:qFormat/>
    <w:rsid w:val="00B14E23"/>
    <w:rPr>
      <w:b/>
      <w:bCs/>
      <w:smallCaps/>
      <w:color w:val="0F4761" w:themeColor="accent1" w:themeShade="BF"/>
      <w:spacing w:val="5"/>
    </w:rPr>
  </w:style>
  <w:style w:type="character" w:styleId="Hyperlink">
    <w:name w:val="Hyperlink"/>
    <w:basedOn w:val="DefaultParagraphFont"/>
    <w:uiPriority w:val="99"/>
    <w:unhideWhenUsed/>
    <w:rsid w:val="00B14E23"/>
    <w:rPr>
      <w:color w:val="467886" w:themeColor="hyperlink"/>
      <w:u w:val="single"/>
    </w:rPr>
  </w:style>
  <w:style w:type="character" w:styleId="UnresolvedMention">
    <w:name w:val="Unresolved Mention"/>
    <w:basedOn w:val="DefaultParagraphFont"/>
    <w:uiPriority w:val="99"/>
    <w:semiHidden/>
    <w:unhideWhenUsed/>
    <w:rsid w:val="00B14E23"/>
    <w:rPr>
      <w:color w:val="605E5C"/>
      <w:shd w:val="clear" w:color="auto" w:fill="E1DFDD"/>
    </w:rPr>
  </w:style>
  <w:style w:type="paragraph" w:styleId="Header">
    <w:name w:val="header"/>
    <w:basedOn w:val="Normal"/>
    <w:link w:val="HeaderChar"/>
    <w:uiPriority w:val="99"/>
    <w:unhideWhenUsed/>
    <w:rsid w:val="00325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50D"/>
  </w:style>
  <w:style w:type="paragraph" w:styleId="Footer">
    <w:name w:val="footer"/>
    <w:basedOn w:val="Normal"/>
    <w:link w:val="FooterChar"/>
    <w:uiPriority w:val="99"/>
    <w:unhideWhenUsed/>
    <w:rsid w:val="00325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5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dford.gov.uk/benefits/applying-for-benefits/free-school-mea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9CE89-167C-44E6-A752-4A25C219D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532</Words>
  <Characters>3035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Jarvis</dc:creator>
  <cp:keywords/>
  <dc:description/>
  <cp:lastModifiedBy>Richard Morris</cp:lastModifiedBy>
  <cp:revision>2</cp:revision>
  <dcterms:created xsi:type="dcterms:W3CDTF">2026-07-13T14:24:00Z</dcterms:created>
  <dcterms:modified xsi:type="dcterms:W3CDTF">2026-07-13T14:24:00Z</dcterms:modified>
</cp:coreProperties>
</file>